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59" w:type="dxa"/>
        <w:tblLook w:val="01E0" w:firstRow="1" w:lastRow="1" w:firstColumn="1" w:lastColumn="1" w:noHBand="0" w:noVBand="0"/>
      </w:tblPr>
      <w:tblGrid>
        <w:gridCol w:w="5070"/>
        <w:gridCol w:w="4889"/>
      </w:tblGrid>
      <w:tr w:rsidR="00AA6834" w:rsidTr="003773F3">
        <w:tc>
          <w:tcPr>
            <w:tcW w:w="5070" w:type="dxa"/>
          </w:tcPr>
          <w:p w:rsidR="00AA6834" w:rsidRDefault="007A6BAE">
            <w:pPr>
              <w:tabs>
                <w:tab w:val="left" w:pos="0"/>
                <w:tab w:val="left" w:pos="284"/>
              </w:tabs>
              <w:jc w:val="both"/>
            </w:pPr>
            <w:r>
              <w:t>СОГЛАСОВАНО</w:t>
            </w:r>
          </w:p>
          <w:p w:rsidR="00AA6834" w:rsidRDefault="007A6BAE">
            <w:pPr>
              <w:tabs>
                <w:tab w:val="left" w:pos="0"/>
                <w:tab w:val="left" w:pos="284"/>
              </w:tabs>
              <w:jc w:val="both"/>
            </w:pPr>
            <w:r>
              <w:t>Председатель профсоюзного комитета</w:t>
            </w:r>
          </w:p>
          <w:p w:rsidR="00AA6834" w:rsidRDefault="007A6BAE">
            <w:pPr>
              <w:tabs>
                <w:tab w:val="left" w:pos="0"/>
                <w:tab w:val="left" w:pos="284"/>
              </w:tabs>
              <w:jc w:val="both"/>
            </w:pPr>
            <w:r>
              <w:t>МБУ ДО «Детский эколого-</w:t>
            </w:r>
          </w:p>
          <w:p w:rsidR="00AA6834" w:rsidRDefault="007A6BAE">
            <w:pPr>
              <w:tabs>
                <w:tab w:val="left" w:pos="0"/>
                <w:tab w:val="left" w:pos="284"/>
              </w:tabs>
              <w:jc w:val="both"/>
            </w:pPr>
            <w:r>
              <w:t>биологический центр» НМР РТ</w:t>
            </w:r>
          </w:p>
          <w:p w:rsidR="00AA6834" w:rsidRDefault="007A6BAE">
            <w:pPr>
              <w:tabs>
                <w:tab w:val="left" w:pos="0"/>
                <w:tab w:val="left" w:pos="284"/>
              </w:tabs>
              <w:jc w:val="both"/>
            </w:pPr>
            <w:r>
              <w:t>__________________ / Р.Ф. Бергутова</w:t>
            </w:r>
          </w:p>
        </w:tc>
        <w:tc>
          <w:tcPr>
            <w:tcW w:w="4889" w:type="dxa"/>
          </w:tcPr>
          <w:p w:rsidR="00AA6834" w:rsidRDefault="007A6BAE">
            <w:pPr>
              <w:tabs>
                <w:tab w:val="left" w:pos="284"/>
                <w:tab w:val="left" w:pos="318"/>
              </w:tabs>
            </w:pPr>
            <w:r>
              <w:t>УТВЕРЖДАЮ</w:t>
            </w:r>
          </w:p>
          <w:p w:rsidR="00AA6834" w:rsidRDefault="007A6BAE">
            <w:pPr>
              <w:tabs>
                <w:tab w:val="left" w:pos="284"/>
                <w:tab w:val="left" w:pos="318"/>
              </w:tabs>
            </w:pPr>
            <w:r>
              <w:t>Директор МБУ ДО «Детский эколого-биологический центр» НМР РТ</w:t>
            </w:r>
          </w:p>
          <w:p w:rsidR="00AA6834" w:rsidRDefault="007A6BAE">
            <w:pPr>
              <w:tabs>
                <w:tab w:val="left" w:pos="284"/>
                <w:tab w:val="left" w:pos="318"/>
              </w:tabs>
            </w:pPr>
            <w:r>
              <w:t xml:space="preserve">________________ / Г.Ф. </w:t>
            </w:r>
            <w:proofErr w:type="spellStart"/>
            <w:r>
              <w:t>Хуснуллина</w:t>
            </w:r>
            <w:proofErr w:type="spellEnd"/>
          </w:p>
        </w:tc>
      </w:tr>
      <w:tr w:rsidR="00AA6834" w:rsidTr="003773F3">
        <w:tc>
          <w:tcPr>
            <w:tcW w:w="5070" w:type="dxa"/>
          </w:tcPr>
          <w:p w:rsidR="00AA6834" w:rsidRDefault="00AA6834">
            <w:pPr>
              <w:tabs>
                <w:tab w:val="left" w:pos="0"/>
                <w:tab w:val="left" w:pos="284"/>
              </w:tabs>
              <w:jc w:val="both"/>
            </w:pPr>
          </w:p>
        </w:tc>
        <w:tc>
          <w:tcPr>
            <w:tcW w:w="4889" w:type="dxa"/>
          </w:tcPr>
          <w:p w:rsidR="00AA6834" w:rsidRDefault="00AA6834">
            <w:pPr>
              <w:tabs>
                <w:tab w:val="left" w:pos="284"/>
                <w:tab w:val="left" w:pos="318"/>
              </w:tabs>
            </w:pPr>
          </w:p>
        </w:tc>
      </w:tr>
      <w:tr w:rsidR="00AA6834" w:rsidTr="003773F3">
        <w:tc>
          <w:tcPr>
            <w:tcW w:w="5070" w:type="dxa"/>
          </w:tcPr>
          <w:p w:rsidR="00AA6834" w:rsidRDefault="007A6BAE">
            <w:pPr>
              <w:tabs>
                <w:tab w:val="left" w:pos="0"/>
                <w:tab w:val="left" w:pos="284"/>
              </w:tabs>
              <w:jc w:val="both"/>
            </w:pPr>
            <w:r>
              <w:t>ПРИНЯТО</w:t>
            </w:r>
          </w:p>
          <w:p w:rsidR="00AA6834" w:rsidRDefault="007A6BAE">
            <w:pPr>
              <w:tabs>
                <w:tab w:val="left" w:pos="0"/>
                <w:tab w:val="left" w:pos="284"/>
              </w:tabs>
              <w:jc w:val="both"/>
            </w:pPr>
            <w:r>
              <w:t>На общем собрании работников</w:t>
            </w:r>
          </w:p>
          <w:p w:rsidR="00AA6834" w:rsidRDefault="007A6BAE">
            <w:pPr>
              <w:tabs>
                <w:tab w:val="left" w:pos="0"/>
                <w:tab w:val="left" w:pos="284"/>
              </w:tabs>
              <w:jc w:val="both"/>
            </w:pPr>
            <w:r>
              <w:t>МБУ ДО «ДЭБЦ»</w:t>
            </w:r>
          </w:p>
          <w:p w:rsidR="00AA6834" w:rsidRDefault="007A6BAE" w:rsidP="00E41957">
            <w:pPr>
              <w:tabs>
                <w:tab w:val="left" w:pos="0"/>
                <w:tab w:val="left" w:pos="284"/>
              </w:tabs>
              <w:jc w:val="both"/>
            </w:pPr>
            <w:r>
              <w:t xml:space="preserve">Протокол № </w:t>
            </w:r>
            <w:r w:rsidR="00E41957">
              <w:t xml:space="preserve">5 </w:t>
            </w:r>
            <w:r>
              <w:t xml:space="preserve"> от «</w:t>
            </w:r>
            <w:r w:rsidR="00E41957">
              <w:t>01» августа</w:t>
            </w:r>
            <w:r>
              <w:t xml:space="preserve"> 202</w:t>
            </w:r>
            <w:r w:rsidR="004A4EF3">
              <w:t>4</w:t>
            </w:r>
            <w:r>
              <w:t>г.</w:t>
            </w:r>
          </w:p>
        </w:tc>
        <w:tc>
          <w:tcPr>
            <w:tcW w:w="4889" w:type="dxa"/>
          </w:tcPr>
          <w:p w:rsidR="00AA6834" w:rsidRDefault="007A6BAE">
            <w:pPr>
              <w:tabs>
                <w:tab w:val="left" w:pos="284"/>
                <w:tab w:val="left" w:pos="318"/>
              </w:tabs>
            </w:pPr>
            <w:r>
              <w:t>ВВЕДЕНО В ДЕЙСТВИЕ</w:t>
            </w:r>
          </w:p>
          <w:p w:rsidR="00AA6834" w:rsidRDefault="007A6BAE">
            <w:pPr>
              <w:tabs>
                <w:tab w:val="left" w:pos="284"/>
                <w:tab w:val="left" w:pos="318"/>
              </w:tabs>
            </w:pPr>
            <w:r>
              <w:t>Приказом по МБУ ДО «ДЭБЦ»</w:t>
            </w:r>
          </w:p>
          <w:p w:rsidR="00AA6834" w:rsidRDefault="007A6BAE" w:rsidP="00A80BB9">
            <w:pPr>
              <w:tabs>
                <w:tab w:val="left" w:pos="284"/>
                <w:tab w:val="left" w:pos="318"/>
              </w:tabs>
            </w:pPr>
            <w:r>
              <w:t xml:space="preserve">№ </w:t>
            </w:r>
            <w:r w:rsidR="00A80BB9">
              <w:t xml:space="preserve">109 </w:t>
            </w:r>
            <w:r>
              <w:t xml:space="preserve"> от «</w:t>
            </w:r>
            <w:r w:rsidR="00A80BB9">
              <w:t xml:space="preserve"> 29 » августа </w:t>
            </w:r>
            <w:r>
              <w:t>202</w:t>
            </w:r>
            <w:r w:rsidR="004A4EF3">
              <w:t>4</w:t>
            </w:r>
            <w:r>
              <w:t>г.</w:t>
            </w:r>
          </w:p>
        </w:tc>
      </w:tr>
    </w:tbl>
    <w:p w:rsidR="00AA6834" w:rsidRDefault="00AA6834">
      <w:pPr>
        <w:tabs>
          <w:tab w:val="left" w:pos="0"/>
          <w:tab w:val="left" w:pos="284"/>
        </w:tabs>
        <w:ind w:left="-456" w:right="-228"/>
        <w:jc w:val="both"/>
        <w:rPr>
          <w:b/>
        </w:rPr>
      </w:pPr>
    </w:p>
    <w:p w:rsidR="00AA6834" w:rsidRDefault="007A6BAE">
      <w:pPr>
        <w:widowControl w:val="0"/>
        <w:shd w:val="clear" w:color="auto" w:fill="FFFFFF"/>
        <w:autoSpaceDE w:val="0"/>
        <w:autoSpaceDN w:val="0"/>
        <w:adjustRightInd w:val="0"/>
        <w:ind w:right="10"/>
        <w:jc w:val="center"/>
        <w:rPr>
          <w:b/>
          <w:bCs/>
          <w:spacing w:val="-9"/>
        </w:rPr>
      </w:pPr>
      <w:r>
        <w:rPr>
          <w:b/>
        </w:rPr>
        <w:t>ПОЛОЖЕНИЕ</w:t>
      </w:r>
      <w:r>
        <w:rPr>
          <w:b/>
          <w:bCs/>
          <w:spacing w:val="-9"/>
        </w:rPr>
        <w:t xml:space="preserve"> </w:t>
      </w:r>
    </w:p>
    <w:p w:rsidR="00AA6834" w:rsidRDefault="007A6BAE">
      <w:pPr>
        <w:widowControl w:val="0"/>
        <w:shd w:val="clear" w:color="auto" w:fill="FFFFFF"/>
        <w:autoSpaceDE w:val="0"/>
        <w:autoSpaceDN w:val="0"/>
        <w:adjustRightInd w:val="0"/>
        <w:ind w:right="10"/>
        <w:jc w:val="center"/>
        <w:rPr>
          <w:b/>
          <w:bCs/>
          <w:spacing w:val="-9"/>
        </w:rPr>
      </w:pPr>
      <w:r>
        <w:rPr>
          <w:b/>
          <w:bCs/>
          <w:spacing w:val="-9"/>
        </w:rPr>
        <w:t xml:space="preserve">об условиях оплаты труда работников </w:t>
      </w:r>
    </w:p>
    <w:p w:rsidR="00AA6834" w:rsidRDefault="007A6BAE">
      <w:pPr>
        <w:widowControl w:val="0"/>
        <w:shd w:val="clear" w:color="auto" w:fill="FFFFFF"/>
        <w:autoSpaceDE w:val="0"/>
        <w:autoSpaceDN w:val="0"/>
        <w:adjustRightInd w:val="0"/>
        <w:ind w:right="10"/>
        <w:jc w:val="center"/>
        <w:rPr>
          <w:b/>
          <w:bCs/>
          <w:spacing w:val="-9"/>
        </w:rPr>
      </w:pPr>
      <w:r>
        <w:rPr>
          <w:b/>
          <w:bCs/>
          <w:spacing w:val="-9"/>
        </w:rPr>
        <w:t xml:space="preserve">МБУ ДО «Детский эколого-биологический центр» </w:t>
      </w:r>
    </w:p>
    <w:p w:rsidR="00AA6834" w:rsidRDefault="007A6BAE">
      <w:pPr>
        <w:widowControl w:val="0"/>
        <w:shd w:val="clear" w:color="auto" w:fill="FFFFFF"/>
        <w:autoSpaceDE w:val="0"/>
        <w:autoSpaceDN w:val="0"/>
        <w:adjustRightInd w:val="0"/>
        <w:ind w:right="10"/>
        <w:jc w:val="center"/>
        <w:rPr>
          <w:b/>
        </w:rPr>
      </w:pPr>
      <w:r>
        <w:rPr>
          <w:b/>
        </w:rPr>
        <w:t>Нижнекамского муниципального района Республики Татарстан</w:t>
      </w:r>
      <w:r>
        <w:rPr>
          <w:sz w:val="22"/>
          <w:szCs w:val="22"/>
        </w:rPr>
        <w:t>*</w:t>
      </w:r>
    </w:p>
    <w:p w:rsidR="00AA6834" w:rsidRDefault="00AA6834">
      <w:pPr>
        <w:tabs>
          <w:tab w:val="left" w:pos="0"/>
          <w:tab w:val="left" w:pos="284"/>
        </w:tabs>
        <w:ind w:left="-456" w:firstLine="399"/>
        <w:jc w:val="both"/>
      </w:pPr>
    </w:p>
    <w:p w:rsidR="00AA6834" w:rsidRDefault="007A6BAE">
      <w:pPr>
        <w:tabs>
          <w:tab w:val="left" w:pos="0"/>
          <w:tab w:val="left" w:pos="284"/>
        </w:tabs>
        <w:ind w:right="-228"/>
        <w:jc w:val="center"/>
      </w:pPr>
      <w:r>
        <w:t>1. ОБЩИЕ ПОЛОЖЕНИЯ</w:t>
      </w:r>
    </w:p>
    <w:p w:rsidR="00AA6834" w:rsidRDefault="007A6BAE">
      <w:pPr>
        <w:ind w:firstLine="567"/>
        <w:jc w:val="both"/>
      </w:pPr>
      <w:r>
        <w:t>1.1. Настоящее Положение об условиях оплаты труда работников МБУ ДО «Детский эколого-биологический центр» Нижнекамского муниципального района Республики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A6834" w:rsidRDefault="007A6BAE">
      <w:pPr>
        <w:pStyle w:val="af1"/>
        <w:tabs>
          <w:tab w:val="clear" w:pos="4677"/>
          <w:tab w:val="clear" w:pos="9355"/>
          <w:tab w:val="left" w:pos="0"/>
          <w:tab w:val="left" w:pos="284"/>
        </w:tabs>
        <w:spacing w:after="0" w:line="240" w:lineRule="auto"/>
        <w:ind w:firstLine="567"/>
        <w:jc w:val="both"/>
        <w:rPr>
          <w:rFonts w:ascii="Times New Roman" w:hAnsi="Times New Roman" w:cs="Times New Roman"/>
          <w:b/>
          <w:sz w:val="24"/>
          <w:szCs w:val="24"/>
        </w:rPr>
      </w:pPr>
      <w:r>
        <w:rPr>
          <w:rFonts w:ascii="Times New Roman" w:hAnsi="Times New Roman" w:cs="Times New Roman"/>
          <w:sz w:val="24"/>
          <w:szCs w:val="24"/>
        </w:rPr>
        <w:t>1.2. Положение об оплате труда работников МБУ ДО «Детский эколого-биологический центр» Нижнекамского муниципального района Республики Татарстан (далее - Центр) разработано на основании:</w:t>
      </w:r>
    </w:p>
    <w:p w:rsidR="00AA6834" w:rsidRDefault="007A6BAE">
      <w:pPr>
        <w:numPr>
          <w:ilvl w:val="0"/>
          <w:numId w:val="11"/>
        </w:numPr>
        <w:tabs>
          <w:tab w:val="clear" w:pos="1170"/>
          <w:tab w:val="left" w:pos="0"/>
          <w:tab w:val="num" w:pos="142"/>
        </w:tabs>
        <w:ind w:left="0" w:right="342" w:firstLine="0"/>
        <w:jc w:val="both"/>
      </w:pPr>
      <w:r>
        <w:t>Трудового Кодекса Российской Федерации;</w:t>
      </w:r>
    </w:p>
    <w:p w:rsidR="00AA6834" w:rsidRDefault="007A6BAE">
      <w:pPr>
        <w:pStyle w:val="10"/>
        <w:numPr>
          <w:ilvl w:val="0"/>
          <w:numId w:val="11"/>
        </w:numPr>
        <w:tabs>
          <w:tab w:val="clear" w:pos="1170"/>
          <w:tab w:val="left" w:pos="0"/>
          <w:tab w:val="num" w:pos="142"/>
        </w:tabs>
        <w:ind w:left="0" w:firstLine="0"/>
        <w:contextualSpacing w:val="0"/>
        <w:rPr>
          <w:sz w:val="24"/>
          <w:szCs w:val="24"/>
        </w:rPr>
      </w:pPr>
      <w:r>
        <w:rPr>
          <w:sz w:val="24"/>
          <w:szCs w:val="24"/>
        </w:rPr>
        <w:t>Постановления Кабинета Министров Республики Татарстан от 31.05.2018 года № 412 «Положение об условиях оплаты труда работников образовательных организаций дополнительного образования Республики Татарстан» (редакция с изменениями № 1030 от 30 октября 2021 г.);</w:t>
      </w:r>
    </w:p>
    <w:p w:rsidR="007A6BAE" w:rsidRPr="007A6BAE" w:rsidRDefault="007A6BAE" w:rsidP="007A6BAE">
      <w:pPr>
        <w:pStyle w:val="10"/>
        <w:numPr>
          <w:ilvl w:val="0"/>
          <w:numId w:val="11"/>
        </w:numPr>
        <w:tabs>
          <w:tab w:val="clear" w:pos="1170"/>
          <w:tab w:val="left" w:pos="0"/>
          <w:tab w:val="num" w:pos="142"/>
        </w:tabs>
        <w:ind w:left="0" w:firstLine="0"/>
        <w:contextualSpacing w:val="0"/>
        <w:rPr>
          <w:sz w:val="24"/>
          <w:szCs w:val="24"/>
        </w:rPr>
      </w:pPr>
      <w:r>
        <w:rPr>
          <w:sz w:val="24"/>
          <w:szCs w:val="24"/>
        </w:rPr>
        <w:t xml:space="preserve"> Постановления Кабинета Министров Республики Татарстан от 24.06.2024 года № 454 «О внесении изменений в постановление Кабинета Министров Республики Татарстан от 31.05.2018 года № 412</w:t>
      </w:r>
      <w:r w:rsidR="00701328">
        <w:rPr>
          <w:sz w:val="24"/>
          <w:szCs w:val="24"/>
        </w:rPr>
        <w:t xml:space="preserve"> «О</w:t>
      </w:r>
      <w:r>
        <w:rPr>
          <w:sz w:val="24"/>
          <w:szCs w:val="24"/>
        </w:rPr>
        <w:t>б условиях оплаты труда работников образовательных организаций Республики Татарстан»;</w:t>
      </w:r>
    </w:p>
    <w:p w:rsidR="00AA6834" w:rsidRDefault="004A4EF3">
      <w:pPr>
        <w:numPr>
          <w:ilvl w:val="0"/>
          <w:numId w:val="11"/>
        </w:numPr>
        <w:tabs>
          <w:tab w:val="clear" w:pos="1170"/>
          <w:tab w:val="left" w:pos="0"/>
          <w:tab w:val="num" w:pos="142"/>
        </w:tabs>
        <w:ind w:left="0" w:firstLine="0"/>
        <w:jc w:val="both"/>
      </w:pPr>
      <w:r>
        <w:t xml:space="preserve"> </w:t>
      </w:r>
      <w:r w:rsidR="007A6BAE">
        <w:t>Устава МБУ ДО «ДЭБЦ» Нижнекамского муниципального района Республики Татарстан и др. нормативных локальных актов центра.</w:t>
      </w:r>
    </w:p>
    <w:p w:rsidR="00AA6834" w:rsidRDefault="007A6BAE">
      <w:pPr>
        <w:ind w:firstLine="567"/>
        <w:jc w:val="both"/>
      </w:pPr>
      <w:r>
        <w:t>1.3. В настоящем Положении используются следующие понятия и определения:</w:t>
      </w:r>
    </w:p>
    <w:p w:rsidR="00AA6834" w:rsidRDefault="007A6BAE">
      <w:pPr>
        <w:jc w:val="both"/>
      </w:pPr>
      <w:r>
        <w:rPr>
          <w:rStyle w:val="a5"/>
          <w:color w:val="auto"/>
        </w:rPr>
        <w:t>система оплаты труда</w:t>
      </w:r>
      <w:r>
        <w:t xml:space="preserve"> - совокупность норм, определяющих условия и размеры оплаты труда работников, включая размеры базовых (должностных окладов), а также выплаты компенсационного и стимулирующего характера, установленные в соответствии с федеральным законодательством и </w:t>
      </w:r>
      <w:r w:rsidR="00E951A8">
        <w:t>законодательством</w:t>
      </w:r>
      <w:r>
        <w:t xml:space="preserve"> Республики Татарстан;</w:t>
      </w:r>
    </w:p>
    <w:p w:rsidR="00AA6834" w:rsidRDefault="007A6BAE">
      <w:pPr>
        <w:jc w:val="both"/>
      </w:pPr>
      <w:r>
        <w:rPr>
          <w:rStyle w:val="a5"/>
          <w:color w:val="auto"/>
        </w:rPr>
        <w:t>базовый оклад</w:t>
      </w:r>
      <w:r>
        <w:t xml:space="preserve"> - оклад или ставка заработной платы работника Центра,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A6834" w:rsidRDefault="007A6BAE">
      <w:pPr>
        <w:jc w:val="both"/>
      </w:pPr>
      <w:r>
        <w:rPr>
          <w:rStyle w:val="a5"/>
          <w:color w:val="auto"/>
        </w:rPr>
        <w:t>должностной оклад</w:t>
      </w:r>
      <w: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A6834" w:rsidRDefault="007A6BAE">
      <w:pPr>
        <w:jc w:val="both"/>
      </w:pPr>
      <w:r>
        <w:rPr>
          <w:rStyle w:val="a5"/>
          <w:color w:val="auto"/>
        </w:rPr>
        <w:t>заработная плата (оплата труда работника)</w:t>
      </w:r>
      <w:r>
        <w:t xml:space="preserve"> - вознаграждение за труд в зависимости от квалификации работника, сложности, количества, качества и условий выполняемой работы, включая компенсационные и стимулирующие выплаты;</w:t>
      </w:r>
    </w:p>
    <w:p w:rsidR="003773F3" w:rsidRDefault="003773F3">
      <w:pPr>
        <w:jc w:val="both"/>
      </w:pPr>
    </w:p>
    <w:p w:rsidR="003773F3" w:rsidRDefault="003773F3">
      <w:pPr>
        <w:jc w:val="both"/>
      </w:pPr>
    </w:p>
    <w:p w:rsidR="003773F3" w:rsidRDefault="003773F3" w:rsidP="003773F3">
      <w:pPr>
        <w:jc w:val="both"/>
        <w:rPr>
          <w:rFonts w:eastAsia="Calibri"/>
          <w:sz w:val="22"/>
          <w:szCs w:val="22"/>
          <w:lang w:eastAsia="en-US"/>
        </w:rPr>
      </w:pPr>
      <w:r>
        <w:rPr>
          <w:sz w:val="22"/>
          <w:szCs w:val="22"/>
        </w:rPr>
        <w:t>*</w:t>
      </w:r>
      <w:r>
        <w:rPr>
          <w:rFonts w:eastAsia="Calibri"/>
          <w:sz w:val="22"/>
          <w:szCs w:val="22"/>
          <w:lang w:eastAsia="en-US"/>
        </w:rPr>
        <w:t>Положение вводится в действие на неопределённый срок</w:t>
      </w:r>
    </w:p>
    <w:p w:rsidR="003773F3" w:rsidRDefault="003773F3" w:rsidP="003773F3">
      <w:r>
        <w:br w:type="page"/>
      </w:r>
    </w:p>
    <w:p w:rsidR="00AA6834" w:rsidRDefault="007A6BAE">
      <w:pPr>
        <w:jc w:val="both"/>
      </w:pPr>
      <w:r>
        <w:rPr>
          <w:rStyle w:val="a5"/>
          <w:color w:val="auto"/>
        </w:rPr>
        <w:t>выплаты компенсационного характера</w:t>
      </w:r>
      <w: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A6834" w:rsidRDefault="007A6BAE">
      <w:pPr>
        <w:jc w:val="both"/>
      </w:pPr>
      <w:r>
        <w:rPr>
          <w:rStyle w:val="a5"/>
          <w:color w:val="auto"/>
        </w:rPr>
        <w:t>выплаты стимулирующего характера</w:t>
      </w:r>
      <w:r>
        <w:t xml:space="preserve"> - доплаты и надбавки стимулирующего характера, премии и иные поощрительные выплаты.</w:t>
      </w:r>
    </w:p>
    <w:p w:rsidR="00AA6834" w:rsidRDefault="007A6BAE">
      <w:pPr>
        <w:ind w:firstLine="567"/>
        <w:jc w:val="both"/>
      </w:pPr>
      <w:r>
        <w:t>1.4. Заработная плата (оплата труда работника) работников профессиональных квалификационных групп должностей работников образования, определяется исходя из:</w:t>
      </w:r>
    </w:p>
    <w:p w:rsidR="00AA6834" w:rsidRDefault="007A6BAE">
      <w:r>
        <w:t>- должностных окладов;</w:t>
      </w:r>
    </w:p>
    <w:p w:rsidR="00AA6834" w:rsidRDefault="007A6BAE">
      <w:r>
        <w:t>- выплат стимулирующего характера;</w:t>
      </w:r>
    </w:p>
    <w:p w:rsidR="00AA6834" w:rsidRDefault="007A6BAE">
      <w:r>
        <w:t>- выплат компенсационного характера.</w:t>
      </w:r>
    </w:p>
    <w:p w:rsidR="00AA6834" w:rsidRDefault="007A6BAE">
      <w:pPr>
        <w:ind w:firstLine="567"/>
        <w:jc w:val="both"/>
      </w:pPr>
      <w:r>
        <w:t>1.5. 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AA6834" w:rsidRDefault="007A6BAE">
      <w:pPr>
        <w:ind w:firstLine="567"/>
        <w:jc w:val="both"/>
      </w:pPr>
      <w:bookmarkStart w:id="0" w:name="sub_315"/>
      <w:r>
        <w:t>1.6. Руководитель Центра:</w:t>
      </w:r>
    </w:p>
    <w:bookmarkEnd w:id="0"/>
    <w:p w:rsidR="00AA6834" w:rsidRDefault="007A6BAE">
      <w:pPr>
        <w:jc w:val="both"/>
      </w:pPr>
      <w:r>
        <w:t>- проверяет документы об образовании, стаже педагогической работы (работы по специальности, в определенной должности) и по другим основаниям, в соответствии с которыми определяются размеры ставок заработной платы (должностных окладов) педагогических работников;</w:t>
      </w:r>
    </w:p>
    <w:p w:rsidR="00AA6834" w:rsidRDefault="007A6BAE">
      <w:pPr>
        <w:jc w:val="both"/>
      </w:pPr>
      <w:r>
        <w:t>- ежегодно составляет и утверждает на работников Центра тарификационные списки;</w:t>
      </w:r>
    </w:p>
    <w:p w:rsidR="00AA6834" w:rsidRDefault="007A6BAE">
      <w:pPr>
        <w:jc w:val="both"/>
      </w:pPr>
      <w:r>
        <w:t>- несет ответственность за своевременное и правильное определение размеров заработной платы работников.</w:t>
      </w:r>
    </w:p>
    <w:p w:rsidR="00AA6834" w:rsidRDefault="007A6BAE">
      <w:pPr>
        <w:ind w:firstLine="567"/>
        <w:jc w:val="both"/>
      </w:pPr>
      <w:bookmarkStart w:id="1" w:name="sub_316"/>
      <w:r>
        <w:t>1.7. Учредитель Центра:</w:t>
      </w:r>
    </w:p>
    <w:bookmarkEnd w:id="1"/>
    <w:p w:rsidR="00AA6834" w:rsidRDefault="007A6BAE">
      <w:pPr>
        <w:jc w:val="both"/>
      </w:pPr>
      <w:r>
        <w:t>- ежегодно утверждают должностной оклад руководителя Центра на начало учебного года;</w:t>
      </w:r>
    </w:p>
    <w:p w:rsidR="00AA6834" w:rsidRDefault="007A6BAE">
      <w:pPr>
        <w:jc w:val="both"/>
      </w:pPr>
      <w:r>
        <w:t>- осуществляет оценку эффективности деятельности руководителя, на основании которой устанавливает ему стимулирующие выплаты.</w:t>
      </w:r>
    </w:p>
    <w:p w:rsidR="00AA6834" w:rsidRDefault="00AA6834">
      <w:pPr>
        <w:pStyle w:val="10"/>
        <w:tabs>
          <w:tab w:val="left" w:pos="0"/>
          <w:tab w:val="left" w:pos="284"/>
        </w:tabs>
        <w:ind w:firstLine="0"/>
        <w:contextualSpacing w:val="0"/>
        <w:rPr>
          <w:sz w:val="24"/>
          <w:szCs w:val="24"/>
        </w:rPr>
      </w:pPr>
    </w:p>
    <w:p w:rsidR="00AA6834" w:rsidRDefault="007A6BAE">
      <w:pPr>
        <w:pStyle w:val="10"/>
        <w:tabs>
          <w:tab w:val="left" w:pos="0"/>
          <w:tab w:val="left" w:pos="284"/>
        </w:tabs>
        <w:ind w:left="120" w:firstLine="0"/>
        <w:contextualSpacing w:val="0"/>
        <w:jc w:val="center"/>
        <w:rPr>
          <w:sz w:val="24"/>
          <w:szCs w:val="24"/>
        </w:rPr>
      </w:pPr>
      <w:r>
        <w:rPr>
          <w:sz w:val="24"/>
          <w:szCs w:val="24"/>
        </w:rPr>
        <w:t>2. ОПРЕДЕЛЕНИЕ БАЗОВЫХ ОКЛАДОВ ЗАРАБОТНОЙ ПЛАТЫ РАБОТНИКОВ В ОРГАНИЗАЦИЯХ ДОПОЛНИТЕЛЬНОГО ОБРАЗОВАНИЯ</w:t>
      </w:r>
    </w:p>
    <w:p w:rsidR="00AA6834" w:rsidRDefault="007A6BAE">
      <w:pPr>
        <w:pStyle w:val="10"/>
        <w:tabs>
          <w:tab w:val="left" w:pos="0"/>
          <w:tab w:val="left" w:pos="284"/>
        </w:tabs>
        <w:ind w:left="120" w:firstLine="0"/>
        <w:contextualSpacing w:val="0"/>
        <w:rPr>
          <w:sz w:val="24"/>
          <w:szCs w:val="24"/>
        </w:rPr>
      </w:pPr>
      <w:r>
        <w:rPr>
          <w:sz w:val="24"/>
          <w:szCs w:val="24"/>
        </w:rPr>
        <w:t>2.1. Базовые оклады заработной платы работников Центра устанавливаются в следующих размерах:</w:t>
      </w:r>
    </w:p>
    <w:tbl>
      <w:tblPr>
        <w:tblW w:w="0" w:type="auto"/>
        <w:tblCellMar>
          <w:top w:w="102" w:type="dxa"/>
          <w:left w:w="62" w:type="dxa"/>
          <w:bottom w:w="102" w:type="dxa"/>
          <w:right w:w="62" w:type="dxa"/>
        </w:tblCellMar>
        <w:tblLook w:val="0000" w:firstRow="0" w:lastRow="0" w:firstColumn="0" w:lastColumn="0" w:noHBand="0" w:noVBand="0"/>
      </w:tblPr>
      <w:tblGrid>
        <w:gridCol w:w="2440"/>
        <w:gridCol w:w="6032"/>
        <w:gridCol w:w="1433"/>
      </w:tblGrid>
      <w:tr w:rsidR="00521263" w:rsidRPr="00521263" w:rsidTr="002672FE">
        <w:trPr>
          <w:trHeight w:val="426"/>
        </w:trPr>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Квалификационный уровень</w:t>
            </w: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r w:rsidRPr="00521263">
              <w:rPr>
                <w:rFonts w:ascii="Times New Roman" w:hAnsi="Times New Roman" w:cs="Times New Roman"/>
                <w:sz w:val="24"/>
                <w:szCs w:val="24"/>
              </w:rPr>
              <w:t>Наименование должности</w:t>
            </w:r>
          </w:p>
        </w:tc>
        <w:tc>
          <w:tcPr>
            <w:tcW w:w="0" w:type="auto"/>
            <w:tcBorders>
              <w:top w:val="single" w:sz="4" w:space="0" w:color="auto"/>
              <w:left w:val="single" w:sz="4" w:space="0" w:color="auto"/>
              <w:bottom w:val="single" w:sz="4" w:space="0" w:color="auto"/>
              <w:right w:val="single" w:sz="4" w:space="0" w:color="auto"/>
            </w:tcBorders>
            <w:vAlign w:val="center"/>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Размер базового оклада в месяц, рублей</w:t>
            </w:r>
          </w:p>
        </w:tc>
      </w:tr>
      <w:tr w:rsidR="00521263" w:rsidRPr="00521263" w:rsidTr="002672FE">
        <w:trPr>
          <w:trHeight w:val="225"/>
        </w:trPr>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r w:rsidRPr="00521263">
              <w:rPr>
                <w:rFonts w:ascii="Times New Roman" w:hAnsi="Times New Roman" w:cs="Times New Roman"/>
                <w:sz w:val="24"/>
                <w:szCs w:val="24"/>
              </w:rPr>
              <w:t>1</w:t>
            </w: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r w:rsidRPr="00521263">
              <w:rPr>
                <w:rFonts w:ascii="Times New Roman" w:hAnsi="Times New Roman" w:cs="Times New Roman"/>
                <w:sz w:val="24"/>
                <w:szCs w:val="24"/>
              </w:rPr>
              <w:t>2</w:t>
            </w: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r w:rsidRPr="00521263">
              <w:rPr>
                <w:rFonts w:ascii="Times New Roman" w:hAnsi="Times New Roman" w:cs="Times New Roman"/>
                <w:sz w:val="24"/>
                <w:szCs w:val="24"/>
              </w:rPr>
              <w:t>3</w:t>
            </w:r>
          </w:p>
        </w:tc>
      </w:tr>
      <w:tr w:rsidR="00521263" w:rsidRPr="00521263" w:rsidTr="002672FE">
        <w:tc>
          <w:tcPr>
            <w:tcW w:w="0" w:type="auto"/>
            <w:gridSpan w:val="3"/>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r w:rsidRPr="00521263">
              <w:rPr>
                <w:rFonts w:ascii="Times New Roman" w:hAnsi="Times New Roman" w:cs="Times New Roman"/>
                <w:sz w:val="24"/>
                <w:szCs w:val="24"/>
              </w:rPr>
              <w:t>Профессиональная квалификационная группа учебно-вспомогательного персонала первого уровня</w:t>
            </w:r>
          </w:p>
        </w:tc>
      </w:tr>
      <w:tr w:rsidR="00521263" w:rsidRPr="00521263" w:rsidTr="002672FE">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Первый квалификационный уровень</w:t>
            </w: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Секретарь учебной части</w:t>
            </w:r>
          </w:p>
        </w:tc>
        <w:tc>
          <w:tcPr>
            <w:tcW w:w="0" w:type="auto"/>
            <w:tcBorders>
              <w:top w:val="single" w:sz="4" w:space="0" w:color="auto"/>
              <w:left w:val="single" w:sz="4" w:space="0" w:color="auto"/>
              <w:bottom w:val="single" w:sz="4" w:space="0" w:color="auto"/>
              <w:right w:val="single" w:sz="4" w:space="0" w:color="auto"/>
            </w:tcBorders>
            <w:vAlign w:val="center"/>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19 515</w:t>
            </w:r>
          </w:p>
        </w:tc>
      </w:tr>
      <w:tr w:rsidR="00521263" w:rsidRPr="00521263" w:rsidTr="002672FE">
        <w:tc>
          <w:tcPr>
            <w:tcW w:w="0" w:type="auto"/>
            <w:gridSpan w:val="3"/>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r w:rsidRPr="00521263">
              <w:rPr>
                <w:rFonts w:ascii="Times New Roman" w:hAnsi="Times New Roman" w:cs="Times New Roman"/>
                <w:sz w:val="24"/>
                <w:szCs w:val="24"/>
              </w:rPr>
              <w:t>Профессиональная квалификационная группа должностей педагогических работников</w:t>
            </w:r>
          </w:p>
        </w:tc>
      </w:tr>
      <w:tr w:rsidR="00521263" w:rsidRPr="00521263" w:rsidTr="002672FE">
        <w:tc>
          <w:tcPr>
            <w:tcW w:w="0" w:type="auto"/>
            <w:vMerge w:val="restart"/>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Первый квалификационный уровень</w:t>
            </w: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Инструктор по труду</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20 705</w:t>
            </w:r>
          </w:p>
        </w:tc>
      </w:tr>
      <w:tr w:rsidR="00521263" w:rsidRPr="00521263" w:rsidTr="002672FE">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Инструктор по физической культуре</w:t>
            </w:r>
          </w:p>
        </w:tc>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r>
      <w:tr w:rsidR="00521263" w:rsidRPr="00521263" w:rsidTr="002672FE">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Музыкальный руководитель</w:t>
            </w:r>
          </w:p>
        </w:tc>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r>
      <w:tr w:rsidR="00521263" w:rsidRPr="00521263" w:rsidTr="002672FE">
        <w:tc>
          <w:tcPr>
            <w:tcW w:w="0" w:type="auto"/>
            <w:vMerge w:val="restart"/>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Второй квалификационный уровень</w:t>
            </w: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Тренер-преподаватель</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20 800</w:t>
            </w:r>
          </w:p>
        </w:tc>
      </w:tr>
      <w:tr w:rsidR="00521263" w:rsidRPr="00521263" w:rsidTr="002672FE">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Концертмейстер</w:t>
            </w:r>
          </w:p>
        </w:tc>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r>
      <w:tr w:rsidR="00521263" w:rsidRPr="00521263" w:rsidTr="002672FE">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Педагог дополнительного образования</w:t>
            </w:r>
          </w:p>
        </w:tc>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r>
      <w:tr w:rsidR="00521263" w:rsidRPr="00521263" w:rsidTr="002672FE">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Педагог-организатор</w:t>
            </w:r>
          </w:p>
        </w:tc>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r>
      <w:tr w:rsidR="00521263" w:rsidRPr="00521263" w:rsidTr="002672FE">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Социальный педагог</w:t>
            </w:r>
          </w:p>
        </w:tc>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r>
      <w:tr w:rsidR="00521263" w:rsidRPr="00521263" w:rsidTr="002672FE">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Инструктор-методист</w:t>
            </w:r>
          </w:p>
        </w:tc>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r>
      <w:tr w:rsidR="00521263" w:rsidRPr="00521263" w:rsidTr="002672FE">
        <w:tc>
          <w:tcPr>
            <w:tcW w:w="0" w:type="auto"/>
            <w:vMerge w:val="restart"/>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Третий квалификационный уровень</w:t>
            </w: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Мастер производственного обучения</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20 900</w:t>
            </w:r>
          </w:p>
        </w:tc>
      </w:tr>
      <w:tr w:rsidR="00521263" w:rsidRPr="00521263" w:rsidTr="002672FE">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Педагог-психолог</w:t>
            </w:r>
          </w:p>
        </w:tc>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r>
      <w:tr w:rsidR="00521263" w:rsidRPr="00521263" w:rsidTr="002672FE">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Методист</w:t>
            </w:r>
          </w:p>
        </w:tc>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r>
      <w:tr w:rsidR="00521263" w:rsidRPr="00521263" w:rsidTr="002672FE">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Старший педагог дополнительного образования</w:t>
            </w:r>
          </w:p>
        </w:tc>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r>
      <w:tr w:rsidR="00521263" w:rsidRPr="00521263" w:rsidTr="002672FE">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Старший тренер-преподаватель</w:t>
            </w:r>
          </w:p>
        </w:tc>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r>
      <w:tr w:rsidR="00521263" w:rsidRPr="00521263" w:rsidTr="002672FE">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Старший инструктор-методист</w:t>
            </w:r>
          </w:p>
        </w:tc>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r>
      <w:tr w:rsidR="00521263" w:rsidRPr="00521263" w:rsidTr="002672FE">
        <w:tc>
          <w:tcPr>
            <w:tcW w:w="0" w:type="auto"/>
            <w:vMerge w:val="restart"/>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Четвертый квалификационный уровень</w:t>
            </w: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Преподаватель (кроме должности преподавателя, отнесенного к профессорско-преподавательскому составу)</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21 000</w:t>
            </w:r>
          </w:p>
        </w:tc>
      </w:tr>
      <w:tr w:rsidR="00521263" w:rsidRPr="00521263" w:rsidTr="002672FE">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Руководитель физического воспитания</w:t>
            </w:r>
          </w:p>
        </w:tc>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r>
      <w:tr w:rsidR="00521263" w:rsidRPr="00521263" w:rsidTr="002672FE">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Старший методист</w:t>
            </w:r>
          </w:p>
        </w:tc>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r>
      <w:tr w:rsidR="00521263" w:rsidRPr="00521263" w:rsidTr="002672FE">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proofErr w:type="spellStart"/>
            <w:r w:rsidRPr="00521263">
              <w:rPr>
                <w:rFonts w:ascii="Times New Roman" w:hAnsi="Times New Roman" w:cs="Times New Roman"/>
                <w:sz w:val="24"/>
                <w:szCs w:val="24"/>
              </w:rPr>
              <w:t>Тьютор</w:t>
            </w:r>
            <w:proofErr w:type="spellEnd"/>
            <w:r w:rsidRPr="00521263">
              <w:rPr>
                <w:rFonts w:ascii="Times New Roman" w:hAnsi="Times New Roman" w:cs="Times New Roman"/>
                <w:sz w:val="24"/>
                <w:szCs w:val="24"/>
              </w:rPr>
              <w:t xml:space="preserve"> (за исключением </w:t>
            </w:r>
            <w:proofErr w:type="spellStart"/>
            <w:r w:rsidRPr="00521263">
              <w:rPr>
                <w:rFonts w:ascii="Times New Roman" w:hAnsi="Times New Roman" w:cs="Times New Roman"/>
                <w:sz w:val="24"/>
                <w:szCs w:val="24"/>
              </w:rPr>
              <w:t>тьютора</w:t>
            </w:r>
            <w:proofErr w:type="spellEnd"/>
            <w:r w:rsidRPr="00521263">
              <w:rPr>
                <w:rFonts w:ascii="Times New Roman" w:hAnsi="Times New Roman" w:cs="Times New Roman"/>
                <w:sz w:val="24"/>
                <w:szCs w:val="24"/>
              </w:rPr>
              <w:t>, занятого в сфере высшего и дополнительного профессионального образования)</w:t>
            </w:r>
          </w:p>
        </w:tc>
        <w:tc>
          <w:tcPr>
            <w:tcW w:w="0" w:type="auto"/>
            <w:vMerge/>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p>
        </w:tc>
      </w:tr>
      <w:tr w:rsidR="00521263" w:rsidRPr="00521263" w:rsidTr="002672FE">
        <w:tc>
          <w:tcPr>
            <w:tcW w:w="0" w:type="auto"/>
            <w:gridSpan w:val="3"/>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r w:rsidRPr="00521263">
              <w:rPr>
                <w:rFonts w:ascii="Times New Roman" w:hAnsi="Times New Roman" w:cs="Times New Roman"/>
                <w:sz w:val="24"/>
                <w:szCs w:val="24"/>
              </w:rPr>
              <w:t>Профессиональная квалификационная группа должностей руководителей структурных подразделений</w:t>
            </w:r>
          </w:p>
        </w:tc>
      </w:tr>
      <w:tr w:rsidR="00521263" w:rsidRPr="00521263" w:rsidTr="002672FE">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Первый квалификационный уровень</w:t>
            </w: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образовательную программу дополнительного образования детей</w:t>
            </w:r>
          </w:p>
        </w:tc>
        <w:tc>
          <w:tcPr>
            <w:tcW w:w="0" w:type="auto"/>
            <w:tcBorders>
              <w:top w:val="single" w:sz="4" w:space="0" w:color="auto"/>
              <w:left w:val="single" w:sz="4" w:space="0" w:color="auto"/>
              <w:bottom w:val="single" w:sz="4" w:space="0" w:color="auto"/>
              <w:right w:val="single" w:sz="4" w:space="0" w:color="auto"/>
            </w:tcBorders>
            <w:vAlign w:val="center"/>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21 050</w:t>
            </w:r>
          </w:p>
        </w:tc>
      </w:tr>
      <w:tr w:rsidR="00521263" w:rsidRPr="00521263" w:rsidTr="002672FE">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Второй квалификационный уровень</w:t>
            </w:r>
          </w:p>
        </w:tc>
        <w:tc>
          <w:tcPr>
            <w:tcW w:w="0" w:type="auto"/>
            <w:tcBorders>
              <w:top w:val="single" w:sz="4" w:space="0" w:color="auto"/>
              <w:left w:val="single" w:sz="4" w:space="0" w:color="auto"/>
              <w:bottom w:val="single" w:sz="4" w:space="0" w:color="auto"/>
              <w:right w:val="single" w:sz="4" w:space="0" w:color="auto"/>
            </w:tcBorders>
          </w:tcPr>
          <w:p w:rsidR="00521263" w:rsidRPr="00521263" w:rsidRDefault="00521263" w:rsidP="002672FE">
            <w:pPr>
              <w:pStyle w:val="ConsPlusNormal"/>
              <w:jc w:val="center"/>
              <w:rPr>
                <w:rFonts w:ascii="Times New Roman" w:hAnsi="Times New Roman" w:cs="Times New Roman"/>
                <w:sz w:val="24"/>
                <w:szCs w:val="24"/>
              </w:rPr>
            </w:pPr>
            <w:r w:rsidRPr="00521263">
              <w:rPr>
                <w:rFonts w:ascii="Times New Roman" w:hAnsi="Times New Roman" w:cs="Times New Roman"/>
                <w:sz w:val="24"/>
                <w:szCs w:val="24"/>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w:t>
            </w:r>
          </w:p>
        </w:tc>
        <w:tc>
          <w:tcPr>
            <w:tcW w:w="0" w:type="auto"/>
            <w:tcBorders>
              <w:top w:val="single" w:sz="4" w:space="0" w:color="auto"/>
              <w:left w:val="single" w:sz="4" w:space="0" w:color="auto"/>
              <w:bottom w:val="single" w:sz="4" w:space="0" w:color="auto"/>
              <w:right w:val="single" w:sz="4" w:space="0" w:color="auto"/>
            </w:tcBorders>
            <w:vAlign w:val="center"/>
          </w:tcPr>
          <w:p w:rsidR="00521263" w:rsidRPr="00521263" w:rsidRDefault="00521263" w:rsidP="002672FE">
            <w:pPr>
              <w:pStyle w:val="ConsPlusNormal"/>
              <w:ind w:firstLine="0"/>
              <w:jc w:val="center"/>
              <w:rPr>
                <w:rFonts w:ascii="Times New Roman" w:hAnsi="Times New Roman" w:cs="Times New Roman"/>
                <w:sz w:val="24"/>
                <w:szCs w:val="24"/>
              </w:rPr>
            </w:pPr>
            <w:r w:rsidRPr="00521263">
              <w:rPr>
                <w:rFonts w:ascii="Times New Roman" w:hAnsi="Times New Roman" w:cs="Times New Roman"/>
                <w:sz w:val="24"/>
                <w:szCs w:val="24"/>
              </w:rPr>
              <w:t>21 100</w:t>
            </w:r>
          </w:p>
        </w:tc>
      </w:tr>
    </w:tbl>
    <w:p w:rsidR="00521263" w:rsidRDefault="00521263">
      <w:pPr>
        <w:pStyle w:val="10"/>
        <w:tabs>
          <w:tab w:val="left" w:pos="0"/>
          <w:tab w:val="left" w:pos="284"/>
        </w:tabs>
        <w:ind w:left="120" w:firstLine="0"/>
        <w:contextualSpacing w:val="0"/>
        <w:rPr>
          <w:sz w:val="24"/>
          <w:szCs w:val="24"/>
        </w:rPr>
      </w:pPr>
    </w:p>
    <w:p w:rsidR="00AA6834" w:rsidRDefault="007A6BAE">
      <w:pPr>
        <w:shd w:val="clear" w:color="auto" w:fill="FFFFFF"/>
        <w:spacing w:before="100" w:beforeAutospacing="1" w:after="100" w:afterAutospacing="1"/>
        <w:jc w:val="both"/>
      </w:pPr>
      <w:r>
        <w:t>2.2. Базовые оклады работников профессиональных квалификационных групп должностей работников культуры в Центре устанавливаются в следующих размерах:</w:t>
      </w: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941"/>
        <w:gridCol w:w="2760"/>
      </w:tblGrid>
      <w:tr w:rsidR="00521263" w:rsidRPr="00521263" w:rsidTr="00521263">
        <w:tc>
          <w:tcPr>
            <w:tcW w:w="6941" w:type="dxa"/>
            <w:tcBorders>
              <w:top w:val="single" w:sz="4" w:space="0" w:color="auto"/>
              <w:left w:val="single" w:sz="4" w:space="0" w:color="auto"/>
              <w:bottom w:val="single" w:sz="4" w:space="0" w:color="auto"/>
              <w:right w:val="single" w:sz="4" w:space="0" w:color="auto"/>
            </w:tcBorders>
          </w:tcPr>
          <w:p w:rsidR="00521263" w:rsidRPr="00521263" w:rsidRDefault="00521263" w:rsidP="00C27848">
            <w:pPr>
              <w:pStyle w:val="ConsPlusNormal"/>
              <w:jc w:val="center"/>
              <w:rPr>
                <w:rFonts w:ascii="Times New Roman" w:hAnsi="Times New Roman" w:cs="Times New Roman"/>
                <w:sz w:val="24"/>
                <w:szCs w:val="24"/>
              </w:rPr>
            </w:pPr>
            <w:r w:rsidRPr="00521263">
              <w:rPr>
                <w:rFonts w:ascii="Times New Roman" w:hAnsi="Times New Roman" w:cs="Times New Roman"/>
                <w:sz w:val="24"/>
                <w:szCs w:val="24"/>
              </w:rPr>
              <w:t>Наименование должности</w:t>
            </w:r>
          </w:p>
        </w:tc>
        <w:tc>
          <w:tcPr>
            <w:tcW w:w="2760" w:type="dxa"/>
            <w:tcBorders>
              <w:top w:val="single" w:sz="4" w:space="0" w:color="auto"/>
              <w:left w:val="single" w:sz="4" w:space="0" w:color="auto"/>
              <w:bottom w:val="single" w:sz="4" w:space="0" w:color="auto"/>
              <w:right w:val="single" w:sz="4" w:space="0" w:color="auto"/>
            </w:tcBorders>
          </w:tcPr>
          <w:p w:rsidR="00521263" w:rsidRPr="00521263" w:rsidRDefault="00521263" w:rsidP="00521263">
            <w:pPr>
              <w:pStyle w:val="ConsPlusNormal"/>
              <w:ind w:firstLine="0"/>
              <w:rPr>
                <w:rFonts w:ascii="Times New Roman" w:hAnsi="Times New Roman" w:cs="Times New Roman"/>
                <w:sz w:val="24"/>
                <w:szCs w:val="24"/>
              </w:rPr>
            </w:pPr>
            <w:r w:rsidRPr="00521263">
              <w:rPr>
                <w:rFonts w:ascii="Times New Roman" w:hAnsi="Times New Roman" w:cs="Times New Roman"/>
                <w:sz w:val="24"/>
                <w:szCs w:val="24"/>
              </w:rPr>
              <w:t>Размер базового оклада в месяц, рублей</w:t>
            </w:r>
          </w:p>
        </w:tc>
      </w:tr>
      <w:tr w:rsidR="00521263" w:rsidRPr="00521263" w:rsidTr="00521263">
        <w:tc>
          <w:tcPr>
            <w:tcW w:w="6941" w:type="dxa"/>
            <w:tcBorders>
              <w:top w:val="single" w:sz="4" w:space="0" w:color="auto"/>
              <w:left w:val="single" w:sz="4" w:space="0" w:color="auto"/>
              <w:bottom w:val="single" w:sz="4" w:space="0" w:color="auto"/>
              <w:right w:val="single" w:sz="4" w:space="0" w:color="auto"/>
            </w:tcBorders>
          </w:tcPr>
          <w:p w:rsidR="00521263" w:rsidRPr="00521263" w:rsidRDefault="00521263" w:rsidP="00C27848">
            <w:pPr>
              <w:pStyle w:val="ConsPlusNormal"/>
              <w:jc w:val="center"/>
              <w:rPr>
                <w:rFonts w:ascii="Times New Roman" w:hAnsi="Times New Roman" w:cs="Times New Roman"/>
                <w:sz w:val="24"/>
                <w:szCs w:val="24"/>
              </w:rPr>
            </w:pPr>
            <w:r w:rsidRPr="00521263">
              <w:rPr>
                <w:rFonts w:ascii="Times New Roman" w:hAnsi="Times New Roman" w:cs="Times New Roman"/>
                <w:sz w:val="24"/>
                <w:szCs w:val="24"/>
              </w:rPr>
              <w:t>1</w:t>
            </w:r>
          </w:p>
        </w:tc>
        <w:tc>
          <w:tcPr>
            <w:tcW w:w="2760" w:type="dxa"/>
            <w:tcBorders>
              <w:top w:val="single" w:sz="4" w:space="0" w:color="auto"/>
              <w:left w:val="single" w:sz="4" w:space="0" w:color="auto"/>
              <w:bottom w:val="single" w:sz="4" w:space="0" w:color="auto"/>
              <w:right w:val="single" w:sz="4" w:space="0" w:color="auto"/>
            </w:tcBorders>
          </w:tcPr>
          <w:p w:rsidR="00521263" w:rsidRPr="00521263" w:rsidRDefault="00521263" w:rsidP="00C27848">
            <w:pPr>
              <w:pStyle w:val="ConsPlusNormal"/>
              <w:jc w:val="center"/>
              <w:rPr>
                <w:rFonts w:ascii="Times New Roman" w:hAnsi="Times New Roman" w:cs="Times New Roman"/>
                <w:sz w:val="24"/>
                <w:szCs w:val="24"/>
              </w:rPr>
            </w:pPr>
            <w:r w:rsidRPr="00521263">
              <w:rPr>
                <w:rFonts w:ascii="Times New Roman" w:hAnsi="Times New Roman" w:cs="Times New Roman"/>
                <w:sz w:val="24"/>
                <w:szCs w:val="24"/>
              </w:rPr>
              <w:t>2</w:t>
            </w:r>
          </w:p>
        </w:tc>
      </w:tr>
      <w:tr w:rsidR="00521263" w:rsidRPr="00521263" w:rsidTr="00615634">
        <w:tc>
          <w:tcPr>
            <w:tcW w:w="9701" w:type="dxa"/>
            <w:gridSpan w:val="2"/>
            <w:tcBorders>
              <w:top w:val="single" w:sz="4" w:space="0" w:color="auto"/>
              <w:left w:val="single" w:sz="4" w:space="0" w:color="auto"/>
              <w:bottom w:val="single" w:sz="4" w:space="0" w:color="auto"/>
              <w:right w:val="single" w:sz="4" w:space="0" w:color="auto"/>
            </w:tcBorders>
          </w:tcPr>
          <w:p w:rsidR="00521263" w:rsidRPr="00521263" w:rsidRDefault="00521263" w:rsidP="00C27848">
            <w:pPr>
              <w:pStyle w:val="ConsPlusNormal"/>
              <w:jc w:val="center"/>
              <w:rPr>
                <w:rFonts w:ascii="Times New Roman" w:hAnsi="Times New Roman" w:cs="Times New Roman"/>
                <w:sz w:val="24"/>
                <w:szCs w:val="24"/>
              </w:rPr>
            </w:pPr>
            <w:r w:rsidRPr="00521263">
              <w:rPr>
                <w:rFonts w:ascii="Times New Roman" w:hAnsi="Times New Roman" w:cs="Times New Roman"/>
                <w:sz w:val="24"/>
                <w:szCs w:val="24"/>
              </w:rPr>
              <w:t>Профессиональная квалификационная группа "Должности работников культуры, искусства и кинематографии ведущего звена"</w:t>
            </w:r>
          </w:p>
        </w:tc>
      </w:tr>
      <w:tr w:rsidR="00521263" w:rsidRPr="00521263" w:rsidTr="002672FE">
        <w:trPr>
          <w:trHeight w:val="163"/>
        </w:trPr>
        <w:tc>
          <w:tcPr>
            <w:tcW w:w="6941" w:type="dxa"/>
            <w:tcBorders>
              <w:top w:val="single" w:sz="4" w:space="0" w:color="auto"/>
              <w:left w:val="single" w:sz="4" w:space="0" w:color="auto"/>
              <w:bottom w:val="single" w:sz="4" w:space="0" w:color="auto"/>
              <w:right w:val="single" w:sz="4" w:space="0" w:color="auto"/>
            </w:tcBorders>
          </w:tcPr>
          <w:p w:rsidR="00521263" w:rsidRPr="00521263" w:rsidRDefault="00521263" w:rsidP="00521263">
            <w:pPr>
              <w:pStyle w:val="ConsPlusNormal"/>
              <w:ind w:firstLine="0"/>
              <w:jc w:val="both"/>
              <w:rPr>
                <w:rFonts w:ascii="Times New Roman" w:hAnsi="Times New Roman" w:cs="Times New Roman"/>
                <w:sz w:val="24"/>
                <w:szCs w:val="24"/>
              </w:rPr>
            </w:pPr>
            <w:r w:rsidRPr="00521263">
              <w:rPr>
                <w:rFonts w:ascii="Times New Roman" w:hAnsi="Times New Roman" w:cs="Times New Roman"/>
                <w:sz w:val="24"/>
                <w:szCs w:val="24"/>
              </w:rPr>
              <w:t>Библиотекарь</w:t>
            </w:r>
          </w:p>
        </w:tc>
        <w:tc>
          <w:tcPr>
            <w:tcW w:w="2760" w:type="dxa"/>
            <w:tcBorders>
              <w:top w:val="single" w:sz="4" w:space="0" w:color="auto"/>
              <w:left w:val="single" w:sz="4" w:space="0" w:color="auto"/>
              <w:bottom w:val="single" w:sz="4" w:space="0" w:color="auto"/>
              <w:right w:val="single" w:sz="4" w:space="0" w:color="auto"/>
            </w:tcBorders>
          </w:tcPr>
          <w:p w:rsidR="00521263" w:rsidRPr="00521263" w:rsidRDefault="00521263" w:rsidP="00C27848">
            <w:pPr>
              <w:pStyle w:val="ConsPlusNormal"/>
              <w:jc w:val="center"/>
              <w:rPr>
                <w:rFonts w:ascii="Times New Roman" w:hAnsi="Times New Roman" w:cs="Times New Roman"/>
                <w:sz w:val="24"/>
                <w:szCs w:val="24"/>
              </w:rPr>
            </w:pPr>
            <w:r w:rsidRPr="00521263">
              <w:rPr>
                <w:rFonts w:ascii="Times New Roman" w:hAnsi="Times New Roman" w:cs="Times New Roman"/>
                <w:sz w:val="24"/>
                <w:szCs w:val="24"/>
              </w:rPr>
              <w:t>21 362</w:t>
            </w:r>
          </w:p>
        </w:tc>
      </w:tr>
    </w:tbl>
    <w:p w:rsidR="00AA6834" w:rsidRDefault="00AA6834">
      <w:pPr>
        <w:tabs>
          <w:tab w:val="left" w:pos="0"/>
          <w:tab w:val="left" w:pos="284"/>
        </w:tabs>
        <w:ind w:right="-1"/>
      </w:pPr>
    </w:p>
    <w:p w:rsidR="00AA6834" w:rsidRDefault="007A6BAE">
      <w:pPr>
        <w:pStyle w:val="10"/>
        <w:tabs>
          <w:tab w:val="left" w:pos="0"/>
          <w:tab w:val="left" w:pos="284"/>
        </w:tabs>
        <w:ind w:left="120" w:firstLine="0"/>
        <w:contextualSpacing w:val="0"/>
        <w:jc w:val="center"/>
        <w:rPr>
          <w:sz w:val="24"/>
          <w:szCs w:val="24"/>
        </w:rPr>
      </w:pPr>
      <w:r>
        <w:rPr>
          <w:sz w:val="24"/>
          <w:szCs w:val="24"/>
        </w:rPr>
        <w:t xml:space="preserve">3. НОРМА ЧАСОВ ЗА БАЗОВУЮ СТАВКУ ЗАРАБОТНОЙ ПЛАТЫ </w:t>
      </w:r>
    </w:p>
    <w:p w:rsidR="00AA6834" w:rsidRDefault="007A6BAE">
      <w:pPr>
        <w:pStyle w:val="10"/>
        <w:tabs>
          <w:tab w:val="left" w:pos="0"/>
          <w:tab w:val="left" w:pos="284"/>
        </w:tabs>
        <w:ind w:left="120" w:firstLine="0"/>
        <w:contextualSpacing w:val="0"/>
        <w:jc w:val="center"/>
        <w:rPr>
          <w:sz w:val="24"/>
          <w:szCs w:val="24"/>
        </w:rPr>
      </w:pPr>
      <w:r>
        <w:rPr>
          <w:sz w:val="24"/>
          <w:szCs w:val="24"/>
        </w:rPr>
        <w:t xml:space="preserve">(БАЗОВЫЙ ОКЛАД) </w:t>
      </w:r>
    </w:p>
    <w:p w:rsidR="00AA6834" w:rsidRDefault="007A6BAE">
      <w:pPr>
        <w:pStyle w:val="ConsPlusNormal"/>
        <w:ind w:firstLine="567"/>
        <w:jc w:val="both"/>
        <w:rPr>
          <w:rFonts w:ascii="Times New Roman" w:hAnsi="Times New Roman" w:cs="Times New Roman"/>
          <w:sz w:val="24"/>
          <w:szCs w:val="24"/>
        </w:rPr>
      </w:pPr>
      <w:r>
        <w:rPr>
          <w:rFonts w:ascii="Times New Roman" w:hAnsi="Times New Roman" w:cs="Times New Roman"/>
          <w:sz w:val="24"/>
          <w:szCs w:val="24"/>
        </w:rPr>
        <w:t xml:space="preserve">3.1. Продолжительность рабочего времени (нормы часов педагогической работы за ставку заработной платы) определена </w:t>
      </w:r>
      <w:hyperlink r:id="rId8" w:history="1">
        <w:r>
          <w:rPr>
            <w:rFonts w:ascii="Times New Roman" w:hAnsi="Times New Roman" w:cs="Times New Roman"/>
            <w:sz w:val="24"/>
            <w:szCs w:val="24"/>
          </w:rPr>
          <w:t>приказом</w:t>
        </w:r>
      </w:hyperlink>
      <w:r>
        <w:rPr>
          <w:rFonts w:ascii="Times New Roman" w:hAnsi="Times New Roman" w:cs="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AA6834" w:rsidRDefault="007A6BAE">
      <w:pPr>
        <w:ind w:firstLine="567"/>
        <w:jc w:val="both"/>
      </w:pPr>
      <w:r>
        <w:t xml:space="preserve">3.2. </w:t>
      </w:r>
      <w:bookmarkStart w:id="2" w:name="sub_3312"/>
      <w:r>
        <w:t>Продолжительность рабочего времени (норма часов педагогической работы за базовый оклад) для педагогических работников организаций дополнительного образования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bookmarkEnd w:id="2"/>
    <w:p w:rsidR="00AA6834" w:rsidRDefault="007A6BAE">
      <w:pPr>
        <w:pStyle w:val="ConsPlusNormal"/>
        <w:ind w:firstLine="567"/>
        <w:jc w:val="both"/>
        <w:rPr>
          <w:rFonts w:ascii="Times New Roman" w:hAnsi="Times New Roman" w:cs="Times New Roman"/>
          <w:sz w:val="24"/>
          <w:szCs w:val="24"/>
        </w:rPr>
      </w:pPr>
      <w:r>
        <w:rPr>
          <w:rFonts w:ascii="Times New Roman" w:hAnsi="Times New Roman" w:cs="Times New Roman"/>
          <w:sz w:val="24"/>
          <w:szCs w:val="24"/>
        </w:rPr>
        <w:t>3.3. Отдельным категориям работников продолжительность рабочего времени (нормы часов работы за ставку заработной платы) может устанавливаться трехсторонними отраслевыми соглашениями на федеральном и региональном уровнях.</w:t>
      </w:r>
    </w:p>
    <w:p w:rsidR="00AA6834" w:rsidRDefault="007A6BAE">
      <w:pPr>
        <w:pStyle w:val="10"/>
        <w:tabs>
          <w:tab w:val="left" w:pos="0"/>
          <w:tab w:val="left" w:pos="284"/>
        </w:tabs>
        <w:ind w:firstLine="567"/>
        <w:contextualSpacing w:val="0"/>
        <w:rPr>
          <w:sz w:val="24"/>
          <w:szCs w:val="24"/>
        </w:rPr>
      </w:pPr>
      <w:r>
        <w:rPr>
          <w:sz w:val="24"/>
          <w:szCs w:val="24"/>
        </w:rPr>
        <w:t>3.4. Норма часов преподавательской работы педагогам дополнительного образования за ставку заработной платы, являющаяся нормируемой частью их педагогической работы, установлена в объеме 18 часов в неделю.</w:t>
      </w:r>
    </w:p>
    <w:p w:rsidR="00AA6834" w:rsidRDefault="007A6BAE">
      <w:pPr>
        <w:pStyle w:val="ConsPlusNormal"/>
        <w:widowControl/>
        <w:tabs>
          <w:tab w:val="left" w:pos="0"/>
          <w:tab w:val="left" w:pos="284"/>
        </w:tabs>
        <w:ind w:firstLine="567"/>
        <w:jc w:val="both"/>
        <w:rPr>
          <w:rFonts w:ascii="Times New Roman" w:hAnsi="Times New Roman" w:cs="Times New Roman"/>
          <w:sz w:val="24"/>
          <w:szCs w:val="24"/>
        </w:rPr>
      </w:pPr>
      <w:r>
        <w:rPr>
          <w:rFonts w:ascii="Times New Roman" w:hAnsi="Times New Roman" w:cs="Times New Roman"/>
          <w:sz w:val="24"/>
          <w:szCs w:val="24"/>
        </w:rPr>
        <w:t>3.5. Выполнение педагогической работы педагогическими работниками, перечисленными в настоящем пункте, характеризуется наличием установленных норм времени только для выполнения педагогической работы, связанной с преподавательской работой.</w:t>
      </w:r>
    </w:p>
    <w:p w:rsidR="00AA6834" w:rsidRDefault="007A6BAE">
      <w:pPr>
        <w:pStyle w:val="ConsPlusNormal"/>
        <w:widowControl/>
        <w:tabs>
          <w:tab w:val="left" w:pos="0"/>
          <w:tab w:val="left" w:pos="284"/>
        </w:tabs>
        <w:ind w:firstLine="567"/>
        <w:jc w:val="both"/>
        <w:rPr>
          <w:rFonts w:ascii="Times New Roman" w:hAnsi="Times New Roman" w:cs="Times New Roman"/>
          <w:sz w:val="24"/>
          <w:szCs w:val="24"/>
        </w:rPr>
      </w:pPr>
      <w:r>
        <w:rPr>
          <w:rFonts w:ascii="Times New Roman" w:hAnsi="Times New Roman" w:cs="Times New Roman"/>
          <w:sz w:val="24"/>
          <w:szCs w:val="24"/>
        </w:rPr>
        <w:t>3.6. 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AA6834" w:rsidRDefault="007A6BAE">
      <w:pPr>
        <w:pStyle w:val="ConsPlusNormal"/>
        <w:widowControl/>
        <w:tabs>
          <w:tab w:val="left" w:pos="0"/>
          <w:tab w:val="left" w:pos="284"/>
        </w:tabs>
        <w:ind w:firstLine="567"/>
        <w:jc w:val="both"/>
        <w:rPr>
          <w:rFonts w:ascii="Times New Roman" w:hAnsi="Times New Roman" w:cs="Times New Roman"/>
          <w:sz w:val="24"/>
          <w:szCs w:val="24"/>
        </w:rPr>
      </w:pPr>
      <w:r>
        <w:rPr>
          <w:rFonts w:ascii="Times New Roman" w:hAnsi="Times New Roman" w:cs="Times New Roman"/>
          <w:sz w:val="24"/>
          <w:szCs w:val="24"/>
        </w:rPr>
        <w:t>3.7. Конкретная продолжительность учебных занятий, а также коротких перерывов (перемен) между ними предусматривается уставом, правилами внутреннего распорядка либо отдельным локальным актом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расписанием учебных занятий.</w:t>
      </w:r>
    </w:p>
    <w:p w:rsidR="00AA6834" w:rsidRDefault="007A6BAE">
      <w:pPr>
        <w:pStyle w:val="ConsPlusNormal"/>
        <w:widowControl/>
        <w:tabs>
          <w:tab w:val="left" w:pos="0"/>
          <w:tab w:val="left" w:pos="284"/>
        </w:tabs>
        <w:ind w:firstLine="567"/>
        <w:jc w:val="both"/>
        <w:rPr>
          <w:rFonts w:ascii="Times New Roman" w:hAnsi="Times New Roman" w:cs="Times New Roman"/>
          <w:sz w:val="24"/>
          <w:szCs w:val="24"/>
        </w:rPr>
      </w:pPr>
      <w:r>
        <w:rPr>
          <w:rFonts w:ascii="Times New Roman" w:hAnsi="Times New Roman" w:cs="Times New Roman"/>
          <w:sz w:val="24"/>
          <w:szCs w:val="24"/>
        </w:rPr>
        <w:t>3.8. Норма часов педагогической работы педагогам-организаторам и методистам за ставку заработной платы установлена в объеме 36 часов в неделю.</w:t>
      </w:r>
    </w:p>
    <w:p w:rsidR="00AA6834" w:rsidRDefault="007A6BAE">
      <w:pPr>
        <w:pStyle w:val="10"/>
        <w:tabs>
          <w:tab w:val="left" w:pos="0"/>
          <w:tab w:val="left" w:pos="284"/>
        </w:tabs>
        <w:ind w:firstLine="567"/>
        <w:contextualSpacing w:val="0"/>
        <w:rPr>
          <w:sz w:val="24"/>
          <w:szCs w:val="24"/>
        </w:rPr>
      </w:pPr>
      <w:r>
        <w:rPr>
          <w:sz w:val="24"/>
          <w:szCs w:val="24"/>
        </w:rPr>
        <w:t>3.9. Должностные оклады других работников, в том числе: руководителя центра, его заместителей и руководителей структурных подразделений, выплачиваются за работу при 40-часовой рабочей неделе.</w:t>
      </w:r>
    </w:p>
    <w:p w:rsidR="00AA6834" w:rsidRDefault="00AA6834">
      <w:pPr>
        <w:pStyle w:val="ConsPlusNormal"/>
        <w:widowControl/>
        <w:tabs>
          <w:tab w:val="left" w:pos="0"/>
          <w:tab w:val="left" w:pos="284"/>
        </w:tabs>
        <w:ind w:firstLine="567"/>
        <w:jc w:val="both"/>
        <w:rPr>
          <w:rFonts w:ascii="Times New Roman" w:hAnsi="Times New Roman" w:cs="Times New Roman"/>
          <w:sz w:val="24"/>
          <w:szCs w:val="24"/>
        </w:rPr>
      </w:pPr>
    </w:p>
    <w:p w:rsidR="00AA6834" w:rsidRDefault="007A6BAE">
      <w:pPr>
        <w:pStyle w:val="10"/>
        <w:tabs>
          <w:tab w:val="left" w:pos="0"/>
          <w:tab w:val="left" w:pos="284"/>
        </w:tabs>
        <w:ind w:left="120" w:firstLine="0"/>
        <w:contextualSpacing w:val="0"/>
        <w:jc w:val="center"/>
        <w:rPr>
          <w:b/>
          <w:sz w:val="24"/>
          <w:szCs w:val="24"/>
        </w:rPr>
      </w:pPr>
      <w:r>
        <w:rPr>
          <w:sz w:val="24"/>
          <w:szCs w:val="24"/>
        </w:rPr>
        <w:t>4. НОРМАТИВНОЕ КОЛИЧЕСТВО УСЛУГ ЗА ЧАС БАЗОВОЙ СТАВКИ ЗАРАБОТНОЙ ПЛАТЫ (БАЗОВОГО ОКЛАДА)</w:t>
      </w:r>
    </w:p>
    <w:p w:rsidR="00AA6834" w:rsidRDefault="007A6BAE">
      <w:pPr>
        <w:pStyle w:val="10"/>
        <w:tabs>
          <w:tab w:val="left" w:pos="0"/>
          <w:tab w:val="left" w:pos="284"/>
        </w:tabs>
        <w:ind w:firstLine="567"/>
        <w:contextualSpacing w:val="0"/>
        <w:rPr>
          <w:sz w:val="24"/>
          <w:szCs w:val="24"/>
        </w:rPr>
      </w:pPr>
      <w:r>
        <w:rPr>
          <w:sz w:val="24"/>
          <w:szCs w:val="24"/>
        </w:rPr>
        <w:t xml:space="preserve">4.1. Нормативное количество услуг за час базовой ставки заработной платы (базового оклада), оказываемых работниками центра составляет: </w:t>
      </w:r>
    </w:p>
    <w:p w:rsidR="00AA6834" w:rsidRDefault="007A6BAE">
      <w:pPr>
        <w:pStyle w:val="10"/>
        <w:numPr>
          <w:ilvl w:val="0"/>
          <w:numId w:val="15"/>
        </w:numPr>
        <w:tabs>
          <w:tab w:val="left" w:pos="0"/>
          <w:tab w:val="left" w:pos="284"/>
        </w:tabs>
        <w:contextualSpacing w:val="0"/>
        <w:rPr>
          <w:sz w:val="24"/>
          <w:szCs w:val="24"/>
        </w:rPr>
      </w:pPr>
      <w:r>
        <w:rPr>
          <w:sz w:val="24"/>
          <w:szCs w:val="24"/>
        </w:rPr>
        <w:t>15 человек - в первый год обучения;</w:t>
      </w:r>
    </w:p>
    <w:p w:rsidR="00AA6834" w:rsidRDefault="007A6BAE">
      <w:pPr>
        <w:pStyle w:val="10"/>
        <w:numPr>
          <w:ilvl w:val="0"/>
          <w:numId w:val="15"/>
        </w:numPr>
        <w:tabs>
          <w:tab w:val="left" w:pos="0"/>
          <w:tab w:val="left" w:pos="284"/>
        </w:tabs>
        <w:contextualSpacing w:val="0"/>
        <w:rPr>
          <w:sz w:val="24"/>
          <w:szCs w:val="24"/>
        </w:rPr>
      </w:pPr>
      <w:r>
        <w:rPr>
          <w:sz w:val="24"/>
          <w:szCs w:val="24"/>
        </w:rPr>
        <w:t>12 человек – во второй год обучения;</w:t>
      </w:r>
    </w:p>
    <w:p w:rsidR="00AA6834" w:rsidRDefault="007A6BAE">
      <w:pPr>
        <w:pStyle w:val="10"/>
        <w:numPr>
          <w:ilvl w:val="0"/>
          <w:numId w:val="15"/>
        </w:numPr>
        <w:tabs>
          <w:tab w:val="left" w:pos="0"/>
          <w:tab w:val="left" w:pos="284"/>
        </w:tabs>
        <w:contextualSpacing w:val="0"/>
        <w:rPr>
          <w:sz w:val="24"/>
          <w:szCs w:val="24"/>
        </w:rPr>
      </w:pPr>
      <w:r>
        <w:rPr>
          <w:sz w:val="24"/>
          <w:szCs w:val="24"/>
        </w:rPr>
        <w:t>10 человек – в третий и последующие годы обучения.</w:t>
      </w:r>
    </w:p>
    <w:p w:rsidR="00AA6834" w:rsidRDefault="00AA6834"/>
    <w:p w:rsidR="00AA6834" w:rsidRDefault="007A6BAE">
      <w:pPr>
        <w:jc w:val="center"/>
      </w:pPr>
      <w:r>
        <w:t>5. ПОРЯДОК ФОРМИРОВАНИЯ ДОЛЖНОСТНЫХ ОКЛАДОВ РАБОТНИКОВ</w:t>
      </w:r>
    </w:p>
    <w:p w:rsidR="00AA6834" w:rsidRDefault="007A6BAE">
      <w:pPr>
        <w:jc w:val="both"/>
      </w:pPr>
      <w:bookmarkStart w:id="3" w:name="sub_351"/>
      <w:r>
        <w:t>1. Должностной оклад педагогических работников в центре рассчитывается по формуле:</w:t>
      </w:r>
    </w:p>
    <w:bookmarkEnd w:id="3"/>
    <w:p w:rsidR="00AA6834" w:rsidRDefault="007A6BAE">
      <w:pPr>
        <w:ind w:firstLine="698"/>
        <w:jc w:val="center"/>
      </w:pPr>
      <w:r>
        <w:rPr>
          <w:noProof/>
        </w:rPr>
        <w:drawing>
          <wp:inline distT="0" distB="0" distL="0" distR="0">
            <wp:extent cx="1116330" cy="478155"/>
            <wp:effectExtent l="0" t="0" r="0" b="0"/>
            <wp:docPr id="266" name="Рисунок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9"/>
                    <a:srcRect/>
                    <a:stretch>
                      <a:fillRect/>
                    </a:stretch>
                  </pic:blipFill>
                  <pic:spPr bwMode="auto">
                    <a:xfrm>
                      <a:off x="0" y="0"/>
                      <a:ext cx="1116330" cy="478155"/>
                    </a:xfrm>
                    <a:prstGeom prst="rect">
                      <a:avLst/>
                    </a:prstGeom>
                    <a:noFill/>
                    <a:ln w="9525">
                      <a:noFill/>
                      <a:miter lim="800000"/>
                      <a:headEnd/>
                      <a:tailEnd/>
                    </a:ln>
                  </pic:spPr>
                </pic:pic>
              </a:graphicData>
            </a:graphic>
          </wp:inline>
        </w:drawing>
      </w:r>
      <w:r>
        <w:t>,</w:t>
      </w:r>
    </w:p>
    <w:p w:rsidR="00AA6834" w:rsidRDefault="007A6BAE">
      <w:r>
        <w:t>где:</w:t>
      </w:r>
    </w:p>
    <w:p w:rsidR="00AA6834" w:rsidRDefault="007A6BAE">
      <w:pPr>
        <w:jc w:val="both"/>
      </w:pPr>
      <w:r>
        <w:rPr>
          <w:noProof/>
        </w:rPr>
        <w:drawing>
          <wp:inline distT="0" distB="0" distL="0" distR="0">
            <wp:extent cx="191135" cy="223520"/>
            <wp:effectExtent l="19050" t="0" r="0" b="0"/>
            <wp:docPr id="267"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10"/>
                    <a:srcRect/>
                    <a:stretch>
                      <a:fillRect/>
                    </a:stretch>
                  </pic:blipFill>
                  <pic:spPr bwMode="auto">
                    <a:xfrm>
                      <a:off x="0" y="0"/>
                      <a:ext cx="191135" cy="223520"/>
                    </a:xfrm>
                    <a:prstGeom prst="rect">
                      <a:avLst/>
                    </a:prstGeom>
                    <a:noFill/>
                    <a:ln w="9525">
                      <a:noFill/>
                      <a:miter lim="800000"/>
                      <a:headEnd/>
                      <a:tailEnd/>
                    </a:ln>
                  </pic:spPr>
                </pic:pic>
              </a:graphicData>
            </a:graphic>
          </wp:inline>
        </w:drawing>
      </w:r>
      <w:r>
        <w:t xml:space="preserve"> - должностной оклад педагогических работников;</w:t>
      </w:r>
    </w:p>
    <w:p w:rsidR="00AA6834" w:rsidRDefault="007A6BAE">
      <w:pPr>
        <w:jc w:val="both"/>
      </w:pPr>
      <w:r>
        <w:rPr>
          <w:noProof/>
        </w:rPr>
        <w:drawing>
          <wp:inline distT="0" distB="0" distL="0" distR="0">
            <wp:extent cx="191135" cy="223520"/>
            <wp:effectExtent l="19050" t="0" r="0" b="0"/>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11"/>
                    <a:srcRect/>
                    <a:stretch>
                      <a:fillRect/>
                    </a:stretch>
                  </pic:blipFill>
                  <pic:spPr bwMode="auto">
                    <a:xfrm>
                      <a:off x="0" y="0"/>
                      <a:ext cx="191135" cy="223520"/>
                    </a:xfrm>
                    <a:prstGeom prst="rect">
                      <a:avLst/>
                    </a:prstGeom>
                    <a:noFill/>
                    <a:ln w="9525">
                      <a:noFill/>
                      <a:miter lim="800000"/>
                      <a:headEnd/>
                      <a:tailEnd/>
                    </a:ln>
                  </pic:spPr>
                </pic:pic>
              </a:graphicData>
            </a:graphic>
          </wp:inline>
        </w:drawing>
      </w:r>
      <w:r>
        <w:t xml:space="preserve"> - размер базового оклада педагогических работников, принимаемый в соответствии с </w:t>
      </w:r>
      <w:hyperlink w:anchor="sub_302" w:history="1">
        <w:r>
          <w:rPr>
            <w:rStyle w:val="a6"/>
            <w:b w:val="0"/>
            <w:color w:val="auto"/>
          </w:rPr>
          <w:t>разделом II</w:t>
        </w:r>
      </w:hyperlink>
      <w:r>
        <w:rPr>
          <w:b/>
        </w:rPr>
        <w:t xml:space="preserve"> </w:t>
      </w:r>
      <w:r>
        <w:t>настоящего Положения;</w:t>
      </w:r>
    </w:p>
    <w:p w:rsidR="00AA6834" w:rsidRDefault="007A6BAE">
      <w:pPr>
        <w:jc w:val="both"/>
      </w:pPr>
      <w:r>
        <w:rPr>
          <w:noProof/>
        </w:rPr>
        <w:drawing>
          <wp:inline distT="0" distB="0" distL="0" distR="0">
            <wp:extent cx="212725" cy="223520"/>
            <wp:effectExtent l="19050" t="0" r="0" b="0"/>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12"/>
                    <a:srcRect/>
                    <a:stretch>
                      <a:fillRect/>
                    </a:stretch>
                  </pic:blipFill>
                  <pic:spPr bwMode="auto">
                    <a:xfrm>
                      <a:off x="0" y="0"/>
                      <a:ext cx="212725" cy="223520"/>
                    </a:xfrm>
                    <a:prstGeom prst="rect">
                      <a:avLst/>
                    </a:prstGeom>
                    <a:noFill/>
                    <a:ln w="9525">
                      <a:noFill/>
                      <a:miter lim="800000"/>
                      <a:headEnd/>
                      <a:tailEnd/>
                    </a:ln>
                  </pic:spPr>
                </pic:pic>
              </a:graphicData>
            </a:graphic>
          </wp:inline>
        </w:drawing>
      </w:r>
      <w:r>
        <w:t xml:space="preserve"> - фактическое количество отработанных часов педагогических работников в организациях дополнительного образования;</w:t>
      </w:r>
    </w:p>
    <w:p w:rsidR="00AA6834" w:rsidRDefault="007A6BAE">
      <w:pPr>
        <w:jc w:val="both"/>
      </w:pPr>
      <w:r>
        <w:rPr>
          <w:noProof/>
        </w:rPr>
        <w:drawing>
          <wp:inline distT="0" distB="0" distL="0" distR="0">
            <wp:extent cx="233680" cy="223520"/>
            <wp:effectExtent l="19050" t="0" r="0" b="0"/>
            <wp:docPr id="270" name="Рисунок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13"/>
                    <a:srcRect/>
                    <a:stretch>
                      <a:fillRect/>
                    </a:stretch>
                  </pic:blipFill>
                  <pic:spPr bwMode="auto">
                    <a:xfrm>
                      <a:off x="0" y="0"/>
                      <a:ext cx="233680" cy="223520"/>
                    </a:xfrm>
                    <a:prstGeom prst="rect">
                      <a:avLst/>
                    </a:prstGeom>
                    <a:noFill/>
                    <a:ln w="9525">
                      <a:noFill/>
                      <a:miter lim="800000"/>
                      <a:headEnd/>
                      <a:tailEnd/>
                    </a:ln>
                  </pic:spPr>
                </pic:pic>
              </a:graphicData>
            </a:graphic>
          </wp:inline>
        </w:drawing>
      </w:r>
      <w:r>
        <w:t xml:space="preserve"> - норма часов за базовый оклад педагогических работников в организациях дополнительного образования, установленная </w:t>
      </w:r>
      <w:hyperlink w:anchor="sub_304" w:history="1">
        <w:r>
          <w:rPr>
            <w:rStyle w:val="a6"/>
            <w:b w:val="0"/>
            <w:color w:val="auto"/>
          </w:rPr>
          <w:t>разделом IV</w:t>
        </w:r>
      </w:hyperlink>
      <w:r>
        <w:t xml:space="preserve"> настоящего Положения;</w:t>
      </w:r>
    </w:p>
    <w:p w:rsidR="00AA6834" w:rsidRDefault="007A6BAE">
      <w:pPr>
        <w:jc w:val="both"/>
      </w:pPr>
      <w: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AA6834" w:rsidRDefault="007A6BAE">
      <w:pPr>
        <w:jc w:val="both"/>
      </w:pPr>
      <w:bookmarkStart w:id="4" w:name="sub_352"/>
      <w:r>
        <w:t xml:space="preserve">2. Должностной оклад работников образования (за исключением педагогических работников, оклад которых определен </w:t>
      </w:r>
      <w:hyperlink w:anchor="sub_351" w:history="1">
        <w:r>
          <w:rPr>
            <w:rStyle w:val="a6"/>
            <w:b w:val="0"/>
            <w:color w:val="auto"/>
          </w:rPr>
          <w:t>пунктом 1 раздела V</w:t>
        </w:r>
      </w:hyperlink>
      <w:r>
        <w:t xml:space="preserve"> настоящего Положения), работников культуры в организациях дополнительного образования рассчитывается по формуле:</w:t>
      </w:r>
    </w:p>
    <w:p w:rsidR="00AA6834" w:rsidRDefault="00AA6834">
      <w:pPr>
        <w:jc w:val="both"/>
      </w:pPr>
    </w:p>
    <w:bookmarkEnd w:id="4"/>
    <w:p w:rsidR="00AA6834" w:rsidRDefault="007A6BAE">
      <w:pPr>
        <w:ind w:firstLine="698"/>
        <w:jc w:val="center"/>
      </w:pPr>
      <w:r>
        <w:rPr>
          <w:noProof/>
        </w:rPr>
        <w:drawing>
          <wp:inline distT="0" distB="0" distL="0" distR="0">
            <wp:extent cx="669925" cy="223520"/>
            <wp:effectExtent l="0" t="0" r="0" b="0"/>
            <wp:docPr id="271" name="Рисунок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14"/>
                    <a:srcRect/>
                    <a:stretch>
                      <a:fillRect/>
                    </a:stretch>
                  </pic:blipFill>
                  <pic:spPr bwMode="auto">
                    <a:xfrm>
                      <a:off x="0" y="0"/>
                      <a:ext cx="669925" cy="223520"/>
                    </a:xfrm>
                    <a:prstGeom prst="rect">
                      <a:avLst/>
                    </a:prstGeom>
                    <a:noFill/>
                    <a:ln w="9525">
                      <a:noFill/>
                      <a:miter lim="800000"/>
                      <a:headEnd/>
                      <a:tailEnd/>
                    </a:ln>
                  </pic:spPr>
                </pic:pic>
              </a:graphicData>
            </a:graphic>
          </wp:inline>
        </w:drawing>
      </w:r>
      <w:r>
        <w:t>,</w:t>
      </w:r>
    </w:p>
    <w:p w:rsidR="00AA6834" w:rsidRDefault="007A6BAE">
      <w:pPr>
        <w:jc w:val="both"/>
      </w:pPr>
      <w:r>
        <w:t>где:</w:t>
      </w:r>
    </w:p>
    <w:p w:rsidR="00AA6834" w:rsidRDefault="007A6BAE">
      <w:pPr>
        <w:jc w:val="both"/>
      </w:pPr>
      <w:r>
        <w:rPr>
          <w:noProof/>
        </w:rPr>
        <w:drawing>
          <wp:inline distT="0" distB="0" distL="0" distR="0">
            <wp:extent cx="191135" cy="223520"/>
            <wp:effectExtent l="19050" t="0" r="0" b="0"/>
            <wp:docPr id="272"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15"/>
                    <a:srcRect/>
                    <a:stretch>
                      <a:fillRect/>
                    </a:stretch>
                  </pic:blipFill>
                  <pic:spPr bwMode="auto">
                    <a:xfrm>
                      <a:off x="0" y="0"/>
                      <a:ext cx="191135" cy="223520"/>
                    </a:xfrm>
                    <a:prstGeom prst="rect">
                      <a:avLst/>
                    </a:prstGeom>
                    <a:noFill/>
                    <a:ln w="9525">
                      <a:noFill/>
                      <a:miter lim="800000"/>
                      <a:headEnd/>
                      <a:tailEnd/>
                    </a:ln>
                  </pic:spPr>
                </pic:pic>
              </a:graphicData>
            </a:graphic>
          </wp:inline>
        </w:drawing>
      </w:r>
      <w:r>
        <w:t xml:space="preserve"> - должностной оклад работников в организациях дополнительного образования;</w:t>
      </w:r>
    </w:p>
    <w:p w:rsidR="00AA6834" w:rsidRDefault="007A6BAE">
      <w:pPr>
        <w:jc w:val="both"/>
      </w:pPr>
      <w:r>
        <w:rPr>
          <w:noProof/>
        </w:rPr>
        <w:drawing>
          <wp:inline distT="0" distB="0" distL="0" distR="0">
            <wp:extent cx="191135" cy="223520"/>
            <wp:effectExtent l="19050" t="0" r="0" b="0"/>
            <wp:docPr id="273" name="Рисунок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16"/>
                    <a:srcRect/>
                    <a:stretch>
                      <a:fillRect/>
                    </a:stretch>
                  </pic:blipFill>
                  <pic:spPr bwMode="auto">
                    <a:xfrm>
                      <a:off x="0" y="0"/>
                      <a:ext cx="191135" cy="223520"/>
                    </a:xfrm>
                    <a:prstGeom prst="rect">
                      <a:avLst/>
                    </a:prstGeom>
                    <a:noFill/>
                    <a:ln w="9525">
                      <a:noFill/>
                      <a:miter lim="800000"/>
                      <a:headEnd/>
                      <a:tailEnd/>
                    </a:ln>
                  </pic:spPr>
                </pic:pic>
              </a:graphicData>
            </a:graphic>
          </wp:inline>
        </w:drawing>
      </w:r>
      <w:r>
        <w:t xml:space="preserve"> - размер базового оклада работников образования, принимаемый в соответствии с </w:t>
      </w:r>
      <w:hyperlink w:anchor="sub_302" w:history="1">
        <w:r>
          <w:rPr>
            <w:rStyle w:val="a6"/>
            <w:b w:val="0"/>
            <w:color w:val="auto"/>
          </w:rPr>
          <w:t>разделом II</w:t>
        </w:r>
      </w:hyperlink>
      <w:r>
        <w:t xml:space="preserve"> настоящего Положения;</w:t>
      </w:r>
    </w:p>
    <w:p w:rsidR="00AA6834" w:rsidRDefault="007A6BAE">
      <w:pPr>
        <w:jc w:val="both"/>
      </w:pPr>
      <w:r>
        <w:t>S - фактически отработанное время (ставка).</w:t>
      </w:r>
    </w:p>
    <w:p w:rsidR="00AA6834" w:rsidRDefault="00AA6834">
      <w:pPr>
        <w:tabs>
          <w:tab w:val="left" w:pos="0"/>
          <w:tab w:val="left" w:pos="284"/>
        </w:tabs>
        <w:ind w:left="-454" w:right="-1"/>
        <w:jc w:val="center"/>
      </w:pPr>
    </w:p>
    <w:p w:rsidR="00AA6834" w:rsidRDefault="007A6BAE">
      <w:pPr>
        <w:tabs>
          <w:tab w:val="left" w:pos="0"/>
          <w:tab w:val="left" w:pos="284"/>
        </w:tabs>
        <w:ind w:left="-454" w:right="-1"/>
        <w:jc w:val="center"/>
      </w:pPr>
      <w:r>
        <w:t>6. ВЫПЛАТЫ СТИМУЛИРУЮЩЕГО ХАРАКТЕРА</w:t>
      </w:r>
    </w:p>
    <w:p w:rsidR="00AA6834" w:rsidRDefault="007A6BAE">
      <w:pPr>
        <w:jc w:val="both"/>
      </w:pPr>
      <w:r>
        <w:t>6.1.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A6834" w:rsidRDefault="007A6BAE">
      <w:pPr>
        <w:jc w:val="both"/>
      </w:pPr>
      <w:bookmarkStart w:id="5" w:name="sub_36101"/>
      <w:r>
        <w:t>6.2. Выплаты стимулирующего характера включают в себя:</w:t>
      </w:r>
    </w:p>
    <w:bookmarkEnd w:id="5"/>
    <w:p w:rsidR="00AA6834" w:rsidRDefault="007A6BAE">
      <w:pPr>
        <w:jc w:val="both"/>
      </w:pPr>
      <w:r>
        <w:t>-выплаты за квалификационную категорию;</w:t>
      </w:r>
    </w:p>
    <w:p w:rsidR="00AA6834" w:rsidRDefault="007A6BAE">
      <w:pPr>
        <w:jc w:val="both"/>
      </w:pPr>
      <w:r>
        <w:t>-выплаты за наличие почетных званий, государственных наград;</w:t>
      </w:r>
    </w:p>
    <w:p w:rsidR="00AA6834" w:rsidRDefault="007A6BAE">
      <w:pPr>
        <w:jc w:val="both"/>
      </w:pPr>
      <w:r>
        <w:t>-выплаты за стаж работы по профилю;</w:t>
      </w:r>
    </w:p>
    <w:p w:rsidR="00AA6834" w:rsidRDefault="007A6BAE">
      <w:pPr>
        <w:jc w:val="both"/>
      </w:pPr>
      <w:r>
        <w:t>-выплаты за специфику деятельности;</w:t>
      </w:r>
    </w:p>
    <w:p w:rsidR="00AA6834" w:rsidRDefault="007A6BAE">
      <w:pPr>
        <w:jc w:val="both"/>
      </w:pPr>
      <w:bookmarkStart w:id="6" w:name="sub_361016"/>
      <w:r>
        <w:t>-выплаты за интенсивность труда;</w:t>
      </w:r>
    </w:p>
    <w:bookmarkEnd w:id="6"/>
    <w:p w:rsidR="00AA6834" w:rsidRDefault="007A6BAE">
      <w:pPr>
        <w:jc w:val="both"/>
      </w:pPr>
      <w:r>
        <w:t>-премиальные и иные поощрительные выплаты;</w:t>
      </w:r>
    </w:p>
    <w:p w:rsidR="00AA6834" w:rsidRDefault="007A6BAE">
      <w:pPr>
        <w:jc w:val="both"/>
      </w:pPr>
      <w:r>
        <w:t>-выплаты за качество выполняемых работ.</w:t>
      </w:r>
    </w:p>
    <w:p w:rsidR="00AA6834" w:rsidRDefault="007A6BAE" w:rsidP="003773F3">
      <w:pPr>
        <w:jc w:val="both"/>
      </w:pPr>
      <w:bookmarkStart w:id="7" w:name="sub_362"/>
      <w:r>
        <w:t>6.3. Размеры и порядок установления выплат стимулирующего характера работникам образования в организациях дополнительного образования.</w:t>
      </w:r>
    </w:p>
    <w:p w:rsidR="00615634" w:rsidRPr="00615634" w:rsidRDefault="007A6BAE" w:rsidP="003773F3">
      <w:pPr>
        <w:pStyle w:val="ConsPlusNormal"/>
        <w:ind w:firstLine="0"/>
        <w:jc w:val="both"/>
        <w:rPr>
          <w:rFonts w:ascii="Times New Roman" w:hAnsi="Times New Roman" w:cs="Times New Roman"/>
          <w:sz w:val="24"/>
          <w:szCs w:val="24"/>
        </w:rPr>
      </w:pPr>
      <w:bookmarkStart w:id="8" w:name="sub_36201"/>
      <w:bookmarkEnd w:id="7"/>
      <w:r w:rsidRPr="00615634">
        <w:rPr>
          <w:rFonts w:ascii="Times New Roman" w:hAnsi="Times New Roman" w:cs="Times New Roman"/>
          <w:sz w:val="24"/>
          <w:szCs w:val="24"/>
        </w:rPr>
        <w:t>6.</w:t>
      </w:r>
      <w:r w:rsidR="00615634" w:rsidRPr="00615634">
        <w:rPr>
          <w:rFonts w:ascii="Times New Roman" w:hAnsi="Times New Roman" w:cs="Times New Roman"/>
          <w:sz w:val="24"/>
          <w:szCs w:val="24"/>
        </w:rPr>
        <w:t>3.1</w:t>
      </w:r>
      <w:r w:rsidRPr="00615634">
        <w:rPr>
          <w:rFonts w:ascii="Times New Roman" w:hAnsi="Times New Roman" w:cs="Times New Roman"/>
          <w:sz w:val="24"/>
          <w:szCs w:val="24"/>
        </w:rPr>
        <w:t xml:space="preserve">. </w:t>
      </w:r>
      <w:bookmarkEnd w:id="8"/>
      <w:r w:rsidR="00615634" w:rsidRPr="00615634">
        <w:rPr>
          <w:rFonts w:ascii="Times New Roman" w:hAnsi="Times New Roman" w:cs="Times New Roman"/>
          <w:sz w:val="24"/>
          <w:szCs w:val="24"/>
        </w:rPr>
        <w:t>Выплаты за квалификационную категорию (</w:t>
      </w:r>
      <w:proofErr w:type="spellStart"/>
      <w:r w:rsidR="00615634" w:rsidRPr="00615634">
        <w:rPr>
          <w:rFonts w:ascii="Times New Roman" w:hAnsi="Times New Roman" w:cs="Times New Roman"/>
          <w:sz w:val="24"/>
          <w:szCs w:val="24"/>
        </w:rPr>
        <w:t>B</w:t>
      </w:r>
      <w:r w:rsidR="00615634" w:rsidRPr="00615634">
        <w:rPr>
          <w:rFonts w:ascii="Times New Roman" w:hAnsi="Times New Roman" w:cs="Times New Roman"/>
          <w:sz w:val="24"/>
          <w:szCs w:val="24"/>
          <w:vertAlign w:val="subscript"/>
        </w:rPr>
        <w:t>kk</w:t>
      </w:r>
      <w:proofErr w:type="spellEnd"/>
      <w:r w:rsidR="00615634" w:rsidRPr="00615634">
        <w:rPr>
          <w:rFonts w:ascii="Times New Roman" w:hAnsi="Times New Roman" w:cs="Times New Roman"/>
          <w:sz w:val="24"/>
          <w:szCs w:val="24"/>
        </w:rPr>
        <w:t>) предоставляются работникам профессиональных 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615634" w:rsidRPr="00615634" w:rsidRDefault="00615634" w:rsidP="00615634">
      <w:pPr>
        <w:pStyle w:val="ConsPlusNormal"/>
        <w:jc w:val="center"/>
        <w:rPr>
          <w:rFonts w:ascii="Times New Roman" w:hAnsi="Times New Roman" w:cs="Times New Roman"/>
          <w:sz w:val="24"/>
          <w:szCs w:val="24"/>
        </w:rPr>
      </w:pPr>
      <w:r w:rsidRPr="00615634">
        <w:rPr>
          <w:rFonts w:ascii="Times New Roman" w:hAnsi="Times New Roman" w:cs="Times New Roman"/>
          <w:noProof/>
          <w:position w:val="-24"/>
          <w:sz w:val="24"/>
          <w:szCs w:val="24"/>
        </w:rPr>
        <w:drawing>
          <wp:inline distT="0" distB="0" distL="0" distR="0" wp14:anchorId="4AEF62F6" wp14:editId="5CB461EA">
            <wp:extent cx="1466850" cy="4667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66850" cy="466725"/>
                    </a:xfrm>
                    <a:prstGeom prst="rect">
                      <a:avLst/>
                    </a:prstGeom>
                    <a:noFill/>
                    <a:ln>
                      <a:noFill/>
                    </a:ln>
                  </pic:spPr>
                </pic:pic>
              </a:graphicData>
            </a:graphic>
          </wp:inline>
        </w:drawing>
      </w:r>
    </w:p>
    <w:p w:rsidR="00615634" w:rsidRPr="00615634" w:rsidRDefault="00615634" w:rsidP="00615634">
      <w:pPr>
        <w:pStyle w:val="ConsPlusNormal"/>
        <w:ind w:firstLine="540"/>
        <w:jc w:val="both"/>
        <w:rPr>
          <w:rFonts w:ascii="Times New Roman" w:hAnsi="Times New Roman" w:cs="Times New Roman"/>
          <w:sz w:val="24"/>
          <w:szCs w:val="24"/>
        </w:rPr>
      </w:pPr>
      <w:r w:rsidRPr="00615634">
        <w:rPr>
          <w:rFonts w:ascii="Times New Roman" w:hAnsi="Times New Roman" w:cs="Times New Roman"/>
          <w:sz w:val="24"/>
          <w:szCs w:val="24"/>
        </w:rPr>
        <w:t>где:</w:t>
      </w:r>
    </w:p>
    <w:p w:rsidR="00615634" w:rsidRPr="00615634" w:rsidRDefault="00615634" w:rsidP="00615634">
      <w:pPr>
        <w:pStyle w:val="ConsPlusNormal"/>
        <w:spacing w:before="240"/>
        <w:ind w:firstLine="540"/>
        <w:jc w:val="both"/>
        <w:rPr>
          <w:rFonts w:ascii="Times New Roman" w:hAnsi="Times New Roman" w:cs="Times New Roman"/>
          <w:sz w:val="24"/>
          <w:szCs w:val="24"/>
        </w:rPr>
      </w:pPr>
      <w:proofErr w:type="spellStart"/>
      <w:r w:rsidRPr="00615634">
        <w:rPr>
          <w:rFonts w:ascii="Times New Roman" w:hAnsi="Times New Roman" w:cs="Times New Roman"/>
          <w:sz w:val="24"/>
          <w:szCs w:val="24"/>
        </w:rPr>
        <w:t>O</w:t>
      </w:r>
      <w:r w:rsidRPr="00615634">
        <w:rPr>
          <w:rFonts w:ascii="Times New Roman" w:hAnsi="Times New Roman" w:cs="Times New Roman"/>
          <w:sz w:val="24"/>
          <w:szCs w:val="24"/>
          <w:vertAlign w:val="subscript"/>
        </w:rPr>
        <w:t>d</w:t>
      </w:r>
      <w:proofErr w:type="spellEnd"/>
      <w:r w:rsidRPr="00615634">
        <w:rPr>
          <w:rFonts w:ascii="Times New Roman" w:hAnsi="Times New Roman" w:cs="Times New Roman"/>
          <w:sz w:val="24"/>
          <w:szCs w:val="24"/>
        </w:rPr>
        <w:t xml:space="preserve"> - должностной оклад работников организаций дополнительного образования;</w:t>
      </w:r>
    </w:p>
    <w:p w:rsidR="00615634" w:rsidRPr="00615634" w:rsidRDefault="00615634" w:rsidP="00615634">
      <w:pPr>
        <w:pStyle w:val="ConsPlusNormal"/>
        <w:spacing w:before="240"/>
        <w:ind w:firstLine="540"/>
        <w:jc w:val="both"/>
        <w:rPr>
          <w:rFonts w:ascii="Times New Roman" w:hAnsi="Times New Roman" w:cs="Times New Roman"/>
          <w:sz w:val="24"/>
          <w:szCs w:val="24"/>
        </w:rPr>
      </w:pPr>
      <w:proofErr w:type="spellStart"/>
      <w:r w:rsidRPr="00615634">
        <w:rPr>
          <w:rFonts w:ascii="Times New Roman" w:hAnsi="Times New Roman" w:cs="Times New Roman"/>
          <w:sz w:val="24"/>
          <w:szCs w:val="24"/>
        </w:rPr>
        <w:t>D</w:t>
      </w:r>
      <w:r w:rsidRPr="00615634">
        <w:rPr>
          <w:rFonts w:ascii="Times New Roman" w:hAnsi="Times New Roman" w:cs="Times New Roman"/>
          <w:sz w:val="24"/>
          <w:szCs w:val="24"/>
          <w:vertAlign w:val="subscript"/>
        </w:rPr>
        <w:t>kk</w:t>
      </w:r>
      <w:proofErr w:type="spellEnd"/>
      <w:r w:rsidRPr="00615634">
        <w:rPr>
          <w:rFonts w:ascii="Times New Roman" w:hAnsi="Times New Roman" w:cs="Times New Roman"/>
          <w:sz w:val="24"/>
          <w:szCs w:val="24"/>
        </w:rPr>
        <w:t xml:space="preserve"> - размер надбавки за квалификационную категорию, который приведен в таблице 1.</w:t>
      </w:r>
    </w:p>
    <w:p w:rsidR="00AA6834" w:rsidRPr="00615634" w:rsidRDefault="00AA6834" w:rsidP="00615634">
      <w:pPr>
        <w:jc w:val="both"/>
      </w:pPr>
    </w:p>
    <w:p w:rsidR="00AA6834" w:rsidRDefault="007A6BAE">
      <w:pPr>
        <w:ind w:firstLine="698"/>
        <w:jc w:val="right"/>
      </w:pPr>
      <w:bookmarkStart w:id="9" w:name="sub_738"/>
      <w:r>
        <w:rPr>
          <w:rStyle w:val="a5"/>
          <w:b w:val="0"/>
          <w:color w:val="auto"/>
        </w:rPr>
        <w:t>Таблица 1</w:t>
      </w:r>
    </w:p>
    <w:bookmarkEnd w:id="9"/>
    <w:p w:rsidR="00AA6834" w:rsidRDefault="007A6BAE">
      <w:pPr>
        <w:pStyle w:val="1"/>
        <w:spacing w:before="0" w:beforeAutospacing="0" w:after="0" w:afterAutospacing="0"/>
        <w:jc w:val="center"/>
        <w:rPr>
          <w:b w:val="0"/>
          <w:sz w:val="24"/>
          <w:szCs w:val="24"/>
        </w:rPr>
      </w:pPr>
      <w:r>
        <w:rPr>
          <w:b w:val="0"/>
          <w:sz w:val="24"/>
          <w:szCs w:val="24"/>
        </w:rPr>
        <w:t>Размеры надбавок за квалификационную категорию работникам образования</w:t>
      </w:r>
    </w:p>
    <w:p w:rsidR="00AA6834" w:rsidRDefault="00AA6834"/>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504"/>
        <w:gridCol w:w="5134"/>
        <w:gridCol w:w="2563"/>
      </w:tblGrid>
      <w:tr w:rsidR="00AA6834">
        <w:tc>
          <w:tcPr>
            <w:tcW w:w="2504"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Квалификационный уровень</w:t>
            </w:r>
          </w:p>
        </w:tc>
        <w:tc>
          <w:tcPr>
            <w:tcW w:w="5134"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Квалификационная категория</w:t>
            </w:r>
          </w:p>
        </w:tc>
        <w:tc>
          <w:tcPr>
            <w:tcW w:w="256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Размер надбавки, процентов</w:t>
            </w:r>
          </w:p>
        </w:tc>
      </w:tr>
      <w:tr w:rsidR="00AA6834">
        <w:tc>
          <w:tcPr>
            <w:tcW w:w="2504"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w:t>
            </w:r>
          </w:p>
        </w:tc>
        <w:tc>
          <w:tcPr>
            <w:tcW w:w="5134"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2</w:t>
            </w:r>
          </w:p>
        </w:tc>
        <w:tc>
          <w:tcPr>
            <w:tcW w:w="256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3</w:t>
            </w:r>
          </w:p>
        </w:tc>
      </w:tr>
      <w:tr w:rsidR="00AA6834">
        <w:tc>
          <w:tcPr>
            <w:tcW w:w="10201" w:type="dxa"/>
            <w:gridSpan w:val="3"/>
            <w:tcBorders>
              <w:top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Профессионально-квалификационная группа должностей</w:t>
            </w:r>
          </w:p>
          <w:p w:rsidR="00AA6834" w:rsidRDefault="007A6BAE">
            <w:pPr>
              <w:pStyle w:val="a7"/>
              <w:jc w:val="center"/>
              <w:rPr>
                <w:rFonts w:ascii="Times New Roman" w:hAnsi="Times New Roman" w:cs="Times New Roman"/>
              </w:rPr>
            </w:pPr>
            <w:r>
              <w:rPr>
                <w:rFonts w:ascii="Times New Roman" w:hAnsi="Times New Roman" w:cs="Times New Roman"/>
              </w:rPr>
              <w:t>педагогических работников</w:t>
            </w:r>
          </w:p>
        </w:tc>
      </w:tr>
      <w:tr w:rsidR="00AA6834">
        <w:tc>
          <w:tcPr>
            <w:tcW w:w="2504" w:type="dxa"/>
            <w:vMerge w:val="restart"/>
            <w:tcBorders>
              <w:top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Первый</w:t>
            </w:r>
          </w:p>
        </w:tc>
        <w:tc>
          <w:tcPr>
            <w:tcW w:w="5134"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первая квалификационная категория</w:t>
            </w:r>
          </w:p>
        </w:tc>
        <w:tc>
          <w:tcPr>
            <w:tcW w:w="256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11,0</w:t>
            </w:r>
          </w:p>
        </w:tc>
      </w:tr>
      <w:tr w:rsidR="00AA6834">
        <w:tc>
          <w:tcPr>
            <w:tcW w:w="2504" w:type="dxa"/>
            <w:vMerge/>
            <w:tcBorders>
              <w:top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5134"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высшая квалификационная категория</w:t>
            </w:r>
          </w:p>
        </w:tc>
        <w:tc>
          <w:tcPr>
            <w:tcW w:w="256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13,0</w:t>
            </w:r>
          </w:p>
        </w:tc>
      </w:tr>
      <w:tr w:rsidR="00AA6834">
        <w:tc>
          <w:tcPr>
            <w:tcW w:w="2504" w:type="dxa"/>
            <w:vMerge w:val="restart"/>
            <w:tcBorders>
              <w:top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Второй</w:t>
            </w:r>
          </w:p>
        </w:tc>
        <w:tc>
          <w:tcPr>
            <w:tcW w:w="5134"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первая квалификационная категория</w:t>
            </w:r>
          </w:p>
        </w:tc>
        <w:tc>
          <w:tcPr>
            <w:tcW w:w="256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11,0</w:t>
            </w:r>
          </w:p>
        </w:tc>
      </w:tr>
      <w:tr w:rsidR="00AA6834">
        <w:tc>
          <w:tcPr>
            <w:tcW w:w="2504" w:type="dxa"/>
            <w:vMerge/>
            <w:tcBorders>
              <w:top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5134"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высшая квалификационная категория</w:t>
            </w:r>
          </w:p>
        </w:tc>
        <w:tc>
          <w:tcPr>
            <w:tcW w:w="256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13,0</w:t>
            </w:r>
          </w:p>
        </w:tc>
      </w:tr>
      <w:tr w:rsidR="00AA6834">
        <w:tc>
          <w:tcPr>
            <w:tcW w:w="2504" w:type="dxa"/>
            <w:vMerge w:val="restart"/>
            <w:tcBorders>
              <w:top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Третий</w:t>
            </w:r>
          </w:p>
        </w:tc>
        <w:tc>
          <w:tcPr>
            <w:tcW w:w="5134"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первая квалификационная категория</w:t>
            </w:r>
          </w:p>
        </w:tc>
        <w:tc>
          <w:tcPr>
            <w:tcW w:w="256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12,0</w:t>
            </w:r>
          </w:p>
        </w:tc>
      </w:tr>
      <w:tr w:rsidR="00AA6834">
        <w:tc>
          <w:tcPr>
            <w:tcW w:w="2504" w:type="dxa"/>
            <w:vMerge/>
            <w:tcBorders>
              <w:top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5134"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высшая квалификационная категория</w:t>
            </w:r>
          </w:p>
        </w:tc>
        <w:tc>
          <w:tcPr>
            <w:tcW w:w="256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15,5</w:t>
            </w:r>
          </w:p>
        </w:tc>
      </w:tr>
      <w:tr w:rsidR="00AA6834">
        <w:tc>
          <w:tcPr>
            <w:tcW w:w="2504" w:type="dxa"/>
            <w:vMerge w:val="restart"/>
            <w:tcBorders>
              <w:top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Четвертый</w:t>
            </w:r>
          </w:p>
        </w:tc>
        <w:tc>
          <w:tcPr>
            <w:tcW w:w="5134"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первая квалификационная категория</w:t>
            </w:r>
          </w:p>
        </w:tc>
        <w:tc>
          <w:tcPr>
            <w:tcW w:w="256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13,0</w:t>
            </w:r>
          </w:p>
        </w:tc>
      </w:tr>
      <w:tr w:rsidR="00AA6834">
        <w:tc>
          <w:tcPr>
            <w:tcW w:w="2504" w:type="dxa"/>
            <w:vMerge/>
            <w:tcBorders>
              <w:top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5134"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высшая квалификационная категория</w:t>
            </w:r>
          </w:p>
        </w:tc>
        <w:tc>
          <w:tcPr>
            <w:tcW w:w="256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18,0</w:t>
            </w:r>
          </w:p>
        </w:tc>
      </w:tr>
      <w:tr w:rsidR="00AA6834">
        <w:tc>
          <w:tcPr>
            <w:tcW w:w="10201" w:type="dxa"/>
            <w:gridSpan w:val="3"/>
            <w:tcBorders>
              <w:top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Профессионально-квалификационная группа должностей</w:t>
            </w:r>
          </w:p>
          <w:p w:rsidR="00AA6834" w:rsidRDefault="007A6BAE">
            <w:pPr>
              <w:pStyle w:val="a7"/>
              <w:jc w:val="center"/>
              <w:rPr>
                <w:rFonts w:ascii="Times New Roman" w:hAnsi="Times New Roman" w:cs="Times New Roman"/>
              </w:rPr>
            </w:pPr>
            <w:r>
              <w:rPr>
                <w:rFonts w:ascii="Times New Roman" w:hAnsi="Times New Roman" w:cs="Times New Roman"/>
              </w:rPr>
              <w:t>руководителей структурных подразделений</w:t>
            </w:r>
          </w:p>
        </w:tc>
      </w:tr>
      <w:tr w:rsidR="00AA6834">
        <w:tc>
          <w:tcPr>
            <w:tcW w:w="2504" w:type="dxa"/>
            <w:vMerge w:val="restart"/>
            <w:tcBorders>
              <w:top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Первый</w:t>
            </w:r>
          </w:p>
        </w:tc>
        <w:tc>
          <w:tcPr>
            <w:tcW w:w="5134"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первая квалификационная категория</w:t>
            </w:r>
          </w:p>
        </w:tc>
        <w:tc>
          <w:tcPr>
            <w:tcW w:w="256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13,0</w:t>
            </w:r>
          </w:p>
        </w:tc>
      </w:tr>
      <w:tr w:rsidR="00AA6834">
        <w:tc>
          <w:tcPr>
            <w:tcW w:w="2504" w:type="dxa"/>
            <w:vMerge/>
            <w:tcBorders>
              <w:top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5134"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высшая квалификационная категория</w:t>
            </w:r>
          </w:p>
        </w:tc>
        <w:tc>
          <w:tcPr>
            <w:tcW w:w="256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18,0</w:t>
            </w:r>
          </w:p>
        </w:tc>
      </w:tr>
      <w:tr w:rsidR="00AA6834">
        <w:tc>
          <w:tcPr>
            <w:tcW w:w="2504" w:type="dxa"/>
            <w:vMerge w:val="restart"/>
            <w:tcBorders>
              <w:top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Второй</w:t>
            </w:r>
          </w:p>
        </w:tc>
        <w:tc>
          <w:tcPr>
            <w:tcW w:w="5134"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первая квалификационная категория</w:t>
            </w:r>
          </w:p>
        </w:tc>
        <w:tc>
          <w:tcPr>
            <w:tcW w:w="256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13,0</w:t>
            </w:r>
          </w:p>
        </w:tc>
      </w:tr>
      <w:tr w:rsidR="00AA6834">
        <w:tc>
          <w:tcPr>
            <w:tcW w:w="2504" w:type="dxa"/>
            <w:vMerge/>
            <w:tcBorders>
              <w:top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5134"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высшая квалификационная категория</w:t>
            </w:r>
          </w:p>
        </w:tc>
        <w:tc>
          <w:tcPr>
            <w:tcW w:w="256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18,0</w:t>
            </w:r>
          </w:p>
        </w:tc>
      </w:tr>
    </w:tbl>
    <w:p w:rsidR="00AA6834" w:rsidRDefault="00AA6834"/>
    <w:p w:rsidR="00AA6834" w:rsidRDefault="00B41198" w:rsidP="00C657D1">
      <w:pPr>
        <w:jc w:val="both"/>
      </w:pPr>
      <w:r>
        <w:t>6.3</w:t>
      </w:r>
      <w:r w:rsidR="007A6BAE">
        <w:t>.2. 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AA27EE" w:rsidRPr="00AA27EE" w:rsidRDefault="00B41198" w:rsidP="00C657D1">
      <w:pPr>
        <w:pStyle w:val="ConsPlusNormal"/>
        <w:ind w:firstLine="0"/>
        <w:jc w:val="both"/>
        <w:rPr>
          <w:rFonts w:ascii="Times New Roman" w:hAnsi="Times New Roman" w:cs="Times New Roman"/>
          <w:sz w:val="24"/>
          <w:szCs w:val="24"/>
        </w:rPr>
      </w:pPr>
      <w:bookmarkStart w:id="10" w:name="sub_363"/>
      <w:bookmarkStart w:id="11" w:name="sub_36205"/>
      <w:r w:rsidRPr="00AA27EE">
        <w:rPr>
          <w:rFonts w:ascii="Times New Roman" w:hAnsi="Times New Roman" w:cs="Times New Roman"/>
          <w:sz w:val="24"/>
          <w:szCs w:val="24"/>
        </w:rPr>
        <w:t>6.3</w:t>
      </w:r>
      <w:r w:rsidR="007A6BAE" w:rsidRPr="00AA27EE">
        <w:rPr>
          <w:rFonts w:ascii="Times New Roman" w:hAnsi="Times New Roman" w:cs="Times New Roman"/>
          <w:sz w:val="24"/>
          <w:szCs w:val="24"/>
        </w:rPr>
        <w:t xml:space="preserve">.3. </w:t>
      </w:r>
      <w:bookmarkStart w:id="12" w:name="sub_7312"/>
      <w:bookmarkEnd w:id="10"/>
      <w:r w:rsidR="00AA27EE" w:rsidRPr="00AA27EE">
        <w:rPr>
          <w:rFonts w:ascii="Times New Roman" w:hAnsi="Times New Roman" w:cs="Times New Roman"/>
          <w:sz w:val="24"/>
          <w:szCs w:val="24"/>
        </w:rPr>
        <w:t>Размеры и порядок установления выплат стимулирующего характера работникам культуры организаций дополнительного образования</w:t>
      </w:r>
      <w:r w:rsidR="00AA27EE">
        <w:rPr>
          <w:rFonts w:ascii="Times New Roman" w:hAnsi="Times New Roman" w:cs="Times New Roman"/>
          <w:sz w:val="24"/>
          <w:szCs w:val="24"/>
        </w:rPr>
        <w:t xml:space="preserve"> (библиотекарь)</w:t>
      </w:r>
      <w:r w:rsidR="00AA27EE" w:rsidRPr="00AA27EE">
        <w:rPr>
          <w:rFonts w:ascii="Times New Roman" w:hAnsi="Times New Roman" w:cs="Times New Roman"/>
          <w:sz w:val="24"/>
          <w:szCs w:val="24"/>
        </w:rPr>
        <w:t>.</w:t>
      </w:r>
    </w:p>
    <w:p w:rsidR="00AA27EE" w:rsidRPr="00AA27EE" w:rsidRDefault="00AA27EE" w:rsidP="00C657D1">
      <w:pPr>
        <w:pStyle w:val="ConsPlusNormal"/>
        <w:ind w:firstLine="0"/>
        <w:jc w:val="both"/>
        <w:rPr>
          <w:rFonts w:ascii="Times New Roman" w:hAnsi="Times New Roman" w:cs="Times New Roman"/>
          <w:sz w:val="24"/>
          <w:szCs w:val="24"/>
        </w:rPr>
      </w:pPr>
      <w:r w:rsidRPr="00AA27EE">
        <w:rPr>
          <w:rFonts w:ascii="Times New Roman" w:hAnsi="Times New Roman" w:cs="Times New Roman"/>
          <w:sz w:val="24"/>
          <w:szCs w:val="24"/>
        </w:rPr>
        <w:t>6.3.4. Выплаты за квалификационную категорию (</w:t>
      </w:r>
      <w:proofErr w:type="spellStart"/>
      <w:r w:rsidRPr="00AA27EE">
        <w:rPr>
          <w:rFonts w:ascii="Times New Roman" w:hAnsi="Times New Roman" w:cs="Times New Roman"/>
          <w:sz w:val="24"/>
          <w:szCs w:val="24"/>
        </w:rPr>
        <w:t>B</w:t>
      </w:r>
      <w:r w:rsidRPr="00AA27EE">
        <w:rPr>
          <w:rFonts w:ascii="Times New Roman" w:hAnsi="Times New Roman" w:cs="Times New Roman"/>
          <w:sz w:val="24"/>
          <w:szCs w:val="24"/>
          <w:vertAlign w:val="subscript"/>
        </w:rPr>
        <w:t>kk</w:t>
      </w:r>
      <w:proofErr w:type="spellEnd"/>
      <w:r w:rsidRPr="00AA27EE">
        <w:rPr>
          <w:rFonts w:ascii="Times New Roman" w:hAnsi="Times New Roman" w:cs="Times New Roman"/>
          <w:sz w:val="24"/>
          <w:szCs w:val="24"/>
        </w:rPr>
        <w:t>) предоставляются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профессиональных квалификационных групп. Выплаты за квалификационную категорию рассчитываются по формуле:</w:t>
      </w:r>
    </w:p>
    <w:p w:rsidR="00AA27EE" w:rsidRPr="00AA27EE" w:rsidRDefault="00AA27EE" w:rsidP="00AA27EE">
      <w:pPr>
        <w:pStyle w:val="ConsPlusNormal"/>
        <w:jc w:val="both"/>
        <w:rPr>
          <w:rFonts w:ascii="Times New Roman" w:hAnsi="Times New Roman" w:cs="Times New Roman"/>
          <w:sz w:val="24"/>
          <w:szCs w:val="24"/>
        </w:rPr>
      </w:pPr>
    </w:p>
    <w:p w:rsidR="00AA27EE" w:rsidRPr="00AA27EE" w:rsidRDefault="00AA27EE" w:rsidP="00AA27EE">
      <w:pPr>
        <w:pStyle w:val="ConsPlusNormal"/>
        <w:jc w:val="center"/>
        <w:rPr>
          <w:rFonts w:ascii="Times New Roman" w:hAnsi="Times New Roman" w:cs="Times New Roman"/>
          <w:sz w:val="24"/>
          <w:szCs w:val="24"/>
        </w:rPr>
      </w:pPr>
      <w:r w:rsidRPr="00AA27EE">
        <w:rPr>
          <w:rFonts w:ascii="Times New Roman" w:hAnsi="Times New Roman" w:cs="Times New Roman"/>
          <w:noProof/>
          <w:position w:val="-24"/>
          <w:sz w:val="24"/>
          <w:szCs w:val="24"/>
        </w:rPr>
        <w:drawing>
          <wp:inline distT="0" distB="0" distL="0" distR="0" wp14:anchorId="44775CE9" wp14:editId="323425EB">
            <wp:extent cx="1466850" cy="4667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66850" cy="466725"/>
                    </a:xfrm>
                    <a:prstGeom prst="rect">
                      <a:avLst/>
                    </a:prstGeom>
                    <a:noFill/>
                    <a:ln>
                      <a:noFill/>
                    </a:ln>
                  </pic:spPr>
                </pic:pic>
              </a:graphicData>
            </a:graphic>
          </wp:inline>
        </w:drawing>
      </w:r>
    </w:p>
    <w:p w:rsidR="00AA27EE" w:rsidRPr="00AA27EE" w:rsidRDefault="00AA27EE" w:rsidP="00AA27EE">
      <w:pPr>
        <w:pStyle w:val="ConsPlusNormal"/>
        <w:jc w:val="both"/>
        <w:rPr>
          <w:rFonts w:ascii="Times New Roman" w:hAnsi="Times New Roman" w:cs="Times New Roman"/>
          <w:sz w:val="24"/>
          <w:szCs w:val="24"/>
        </w:rPr>
      </w:pPr>
    </w:p>
    <w:p w:rsidR="00AA27EE" w:rsidRPr="00AA27EE" w:rsidRDefault="00AA27EE" w:rsidP="00AA27EE">
      <w:pPr>
        <w:pStyle w:val="ConsPlusNormal"/>
        <w:ind w:firstLine="540"/>
        <w:jc w:val="both"/>
        <w:rPr>
          <w:rFonts w:ascii="Times New Roman" w:hAnsi="Times New Roman" w:cs="Times New Roman"/>
          <w:sz w:val="24"/>
          <w:szCs w:val="24"/>
        </w:rPr>
      </w:pPr>
      <w:r w:rsidRPr="00AA27EE">
        <w:rPr>
          <w:rFonts w:ascii="Times New Roman" w:hAnsi="Times New Roman" w:cs="Times New Roman"/>
          <w:sz w:val="24"/>
          <w:szCs w:val="24"/>
        </w:rPr>
        <w:t>где:</w:t>
      </w:r>
    </w:p>
    <w:p w:rsidR="00AA27EE" w:rsidRPr="00AA27EE" w:rsidRDefault="00AA27EE" w:rsidP="00AA27EE">
      <w:pPr>
        <w:pStyle w:val="ConsPlusNormal"/>
        <w:spacing w:before="240"/>
        <w:ind w:firstLine="540"/>
        <w:jc w:val="both"/>
        <w:rPr>
          <w:rFonts w:ascii="Times New Roman" w:hAnsi="Times New Roman" w:cs="Times New Roman"/>
          <w:sz w:val="24"/>
          <w:szCs w:val="24"/>
        </w:rPr>
      </w:pPr>
      <w:proofErr w:type="spellStart"/>
      <w:r w:rsidRPr="00AA27EE">
        <w:rPr>
          <w:rFonts w:ascii="Times New Roman" w:hAnsi="Times New Roman" w:cs="Times New Roman"/>
          <w:sz w:val="24"/>
          <w:szCs w:val="24"/>
        </w:rPr>
        <w:t>O</w:t>
      </w:r>
      <w:r w:rsidRPr="00AA27EE">
        <w:rPr>
          <w:rFonts w:ascii="Times New Roman" w:hAnsi="Times New Roman" w:cs="Times New Roman"/>
          <w:sz w:val="24"/>
          <w:szCs w:val="24"/>
          <w:vertAlign w:val="subscript"/>
        </w:rPr>
        <w:t>d</w:t>
      </w:r>
      <w:proofErr w:type="spellEnd"/>
      <w:r w:rsidRPr="00AA27EE">
        <w:rPr>
          <w:rFonts w:ascii="Times New Roman" w:hAnsi="Times New Roman" w:cs="Times New Roman"/>
          <w:sz w:val="24"/>
          <w:szCs w:val="24"/>
        </w:rPr>
        <w:t xml:space="preserve"> - должностной оклад работников организаций дополнительного образования;</w:t>
      </w:r>
    </w:p>
    <w:p w:rsidR="00AA27EE" w:rsidRPr="00AA27EE" w:rsidRDefault="00AA27EE" w:rsidP="00AA27EE">
      <w:pPr>
        <w:pStyle w:val="ConsPlusNormal"/>
        <w:spacing w:before="240"/>
        <w:ind w:firstLine="540"/>
        <w:jc w:val="both"/>
        <w:rPr>
          <w:rFonts w:ascii="Times New Roman" w:hAnsi="Times New Roman" w:cs="Times New Roman"/>
          <w:sz w:val="24"/>
          <w:szCs w:val="24"/>
        </w:rPr>
      </w:pPr>
      <w:proofErr w:type="spellStart"/>
      <w:r w:rsidRPr="00AA27EE">
        <w:rPr>
          <w:rFonts w:ascii="Times New Roman" w:hAnsi="Times New Roman" w:cs="Times New Roman"/>
          <w:sz w:val="24"/>
          <w:szCs w:val="24"/>
        </w:rPr>
        <w:t>D</w:t>
      </w:r>
      <w:r w:rsidRPr="00AA27EE">
        <w:rPr>
          <w:rFonts w:ascii="Times New Roman" w:hAnsi="Times New Roman" w:cs="Times New Roman"/>
          <w:sz w:val="24"/>
          <w:szCs w:val="24"/>
          <w:vertAlign w:val="subscript"/>
        </w:rPr>
        <w:t>kk</w:t>
      </w:r>
      <w:proofErr w:type="spellEnd"/>
      <w:r w:rsidRPr="00AA27EE">
        <w:rPr>
          <w:rFonts w:ascii="Times New Roman" w:hAnsi="Times New Roman" w:cs="Times New Roman"/>
          <w:sz w:val="24"/>
          <w:szCs w:val="24"/>
        </w:rPr>
        <w:t xml:space="preserve"> - размер надбавки за квалификационную категорию, который приведен в таблице 4.</w:t>
      </w:r>
    </w:p>
    <w:p w:rsidR="00AA27EE" w:rsidRPr="00AA27EE" w:rsidRDefault="00AA27EE" w:rsidP="00AA27EE">
      <w:pPr>
        <w:pStyle w:val="ConsPlusNormal"/>
        <w:spacing w:before="240"/>
        <w:ind w:firstLine="540"/>
        <w:jc w:val="both"/>
        <w:rPr>
          <w:rFonts w:ascii="Times New Roman" w:hAnsi="Times New Roman" w:cs="Times New Roman"/>
          <w:sz w:val="24"/>
          <w:szCs w:val="24"/>
        </w:rPr>
      </w:pPr>
      <w:r w:rsidRPr="00AA27EE">
        <w:rPr>
          <w:rFonts w:ascii="Times New Roman" w:hAnsi="Times New Roman" w:cs="Times New Roman"/>
          <w:sz w:val="24"/>
          <w:szCs w:val="24"/>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AA6834" w:rsidRPr="00AA27EE" w:rsidRDefault="007A6BAE" w:rsidP="00AA27EE">
      <w:pPr>
        <w:jc w:val="right"/>
        <w:rPr>
          <w:rStyle w:val="a5"/>
          <w:b w:val="0"/>
          <w:color w:val="auto"/>
        </w:rPr>
      </w:pPr>
      <w:r w:rsidRPr="00AA27EE">
        <w:rPr>
          <w:rStyle w:val="a5"/>
          <w:b w:val="0"/>
          <w:color w:val="auto"/>
        </w:rPr>
        <w:t>Таблица 4</w:t>
      </w:r>
      <w:bookmarkEnd w:id="12"/>
    </w:p>
    <w:p w:rsidR="00AA6834" w:rsidRPr="00AA27EE" w:rsidRDefault="007A6BAE" w:rsidP="00AA27EE">
      <w:pPr>
        <w:ind w:firstLine="698"/>
        <w:jc w:val="center"/>
      </w:pPr>
      <w:r w:rsidRPr="00AA27EE">
        <w:t>Размеры надбавок за квалификационную категорию</w:t>
      </w:r>
    </w:p>
    <w:p w:rsidR="00AA6834" w:rsidRPr="00AA27EE" w:rsidRDefault="00AA6834"/>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941"/>
        <w:gridCol w:w="3119"/>
      </w:tblGrid>
      <w:tr w:rsidR="00AA6834" w:rsidRPr="00AA27EE">
        <w:tc>
          <w:tcPr>
            <w:tcW w:w="6941" w:type="dxa"/>
            <w:tcBorders>
              <w:top w:val="single" w:sz="4" w:space="0" w:color="auto"/>
              <w:bottom w:val="single" w:sz="4" w:space="0" w:color="auto"/>
              <w:right w:val="single" w:sz="4" w:space="0" w:color="auto"/>
            </w:tcBorders>
          </w:tcPr>
          <w:p w:rsidR="00AA6834" w:rsidRPr="00AA27EE" w:rsidRDefault="007A6BAE">
            <w:pPr>
              <w:pStyle w:val="a7"/>
              <w:jc w:val="center"/>
              <w:rPr>
                <w:rFonts w:ascii="Times New Roman" w:hAnsi="Times New Roman" w:cs="Times New Roman"/>
              </w:rPr>
            </w:pPr>
            <w:r w:rsidRPr="00AA27EE">
              <w:rPr>
                <w:rFonts w:ascii="Times New Roman" w:hAnsi="Times New Roman" w:cs="Times New Roman"/>
              </w:rPr>
              <w:t>Квалификационная категория</w:t>
            </w:r>
          </w:p>
        </w:tc>
        <w:tc>
          <w:tcPr>
            <w:tcW w:w="3119" w:type="dxa"/>
            <w:tcBorders>
              <w:top w:val="single" w:sz="4" w:space="0" w:color="auto"/>
              <w:left w:val="single" w:sz="4" w:space="0" w:color="auto"/>
              <w:bottom w:val="single" w:sz="4" w:space="0" w:color="auto"/>
            </w:tcBorders>
          </w:tcPr>
          <w:p w:rsidR="00AA6834" w:rsidRPr="00AA27EE" w:rsidRDefault="007A6BAE">
            <w:pPr>
              <w:pStyle w:val="a7"/>
              <w:jc w:val="center"/>
              <w:rPr>
                <w:rFonts w:ascii="Times New Roman" w:hAnsi="Times New Roman" w:cs="Times New Roman"/>
              </w:rPr>
            </w:pPr>
            <w:r w:rsidRPr="00AA27EE">
              <w:rPr>
                <w:rFonts w:ascii="Times New Roman" w:hAnsi="Times New Roman" w:cs="Times New Roman"/>
              </w:rPr>
              <w:t>Размер надбавки,</w:t>
            </w:r>
          </w:p>
          <w:p w:rsidR="00AA6834" w:rsidRPr="00AA27EE" w:rsidRDefault="007A6BAE">
            <w:pPr>
              <w:pStyle w:val="a7"/>
              <w:jc w:val="center"/>
              <w:rPr>
                <w:rFonts w:ascii="Times New Roman" w:hAnsi="Times New Roman" w:cs="Times New Roman"/>
              </w:rPr>
            </w:pPr>
            <w:r w:rsidRPr="00AA27EE">
              <w:rPr>
                <w:rFonts w:ascii="Times New Roman" w:hAnsi="Times New Roman" w:cs="Times New Roman"/>
              </w:rPr>
              <w:t>процентов</w:t>
            </w:r>
          </w:p>
        </w:tc>
      </w:tr>
      <w:tr w:rsidR="00AA6834" w:rsidRPr="00AA27EE">
        <w:tc>
          <w:tcPr>
            <w:tcW w:w="10060" w:type="dxa"/>
            <w:gridSpan w:val="2"/>
            <w:tcBorders>
              <w:top w:val="single" w:sz="4" w:space="0" w:color="auto"/>
              <w:bottom w:val="single" w:sz="4" w:space="0" w:color="auto"/>
            </w:tcBorders>
          </w:tcPr>
          <w:p w:rsidR="00AA6834" w:rsidRPr="00AA27EE" w:rsidRDefault="007A6BAE">
            <w:pPr>
              <w:pStyle w:val="a7"/>
              <w:jc w:val="center"/>
              <w:rPr>
                <w:rFonts w:ascii="Times New Roman" w:hAnsi="Times New Roman" w:cs="Times New Roman"/>
              </w:rPr>
            </w:pPr>
            <w:r w:rsidRPr="00AA27EE">
              <w:rPr>
                <w:rFonts w:ascii="Times New Roman" w:hAnsi="Times New Roman" w:cs="Times New Roman"/>
              </w:rPr>
              <w:t>Профессиональная квалификационная группа "Должности работников культуры, искусства и кинематографии ведущего звена"</w:t>
            </w:r>
          </w:p>
        </w:tc>
      </w:tr>
      <w:tr w:rsidR="00AA6834" w:rsidRPr="00AA27EE">
        <w:tc>
          <w:tcPr>
            <w:tcW w:w="6941" w:type="dxa"/>
            <w:tcBorders>
              <w:top w:val="single" w:sz="4" w:space="0" w:color="auto"/>
              <w:bottom w:val="single" w:sz="4" w:space="0" w:color="auto"/>
              <w:right w:val="single" w:sz="4" w:space="0" w:color="auto"/>
            </w:tcBorders>
          </w:tcPr>
          <w:p w:rsidR="00AA6834" w:rsidRPr="00AA27EE" w:rsidRDefault="007A6BAE">
            <w:pPr>
              <w:pStyle w:val="a8"/>
              <w:rPr>
                <w:rFonts w:ascii="Times New Roman" w:hAnsi="Times New Roman" w:cs="Times New Roman"/>
              </w:rPr>
            </w:pPr>
            <w:r w:rsidRPr="00AA27EE">
              <w:rPr>
                <w:rFonts w:ascii="Times New Roman" w:hAnsi="Times New Roman" w:cs="Times New Roman"/>
              </w:rPr>
              <w:t>Первая квалификационная категория</w:t>
            </w:r>
          </w:p>
        </w:tc>
        <w:tc>
          <w:tcPr>
            <w:tcW w:w="3119" w:type="dxa"/>
            <w:tcBorders>
              <w:top w:val="single" w:sz="4" w:space="0" w:color="auto"/>
              <w:left w:val="single" w:sz="4" w:space="0" w:color="auto"/>
              <w:bottom w:val="single" w:sz="4" w:space="0" w:color="auto"/>
            </w:tcBorders>
          </w:tcPr>
          <w:p w:rsidR="00AA6834" w:rsidRPr="00AA27EE" w:rsidRDefault="007A6BAE">
            <w:pPr>
              <w:pStyle w:val="a7"/>
              <w:jc w:val="center"/>
              <w:rPr>
                <w:rFonts w:ascii="Times New Roman" w:hAnsi="Times New Roman" w:cs="Times New Roman"/>
              </w:rPr>
            </w:pPr>
            <w:r w:rsidRPr="00AA27EE">
              <w:rPr>
                <w:rFonts w:ascii="Times New Roman" w:hAnsi="Times New Roman" w:cs="Times New Roman"/>
              </w:rPr>
              <w:t>5,0</w:t>
            </w:r>
          </w:p>
        </w:tc>
      </w:tr>
      <w:tr w:rsidR="00AA6834">
        <w:tc>
          <w:tcPr>
            <w:tcW w:w="6941" w:type="dxa"/>
            <w:tcBorders>
              <w:top w:val="single" w:sz="4" w:space="0" w:color="auto"/>
              <w:bottom w:val="single" w:sz="4" w:space="0" w:color="auto"/>
              <w:right w:val="single" w:sz="4" w:space="0" w:color="auto"/>
            </w:tcBorders>
          </w:tcPr>
          <w:p w:rsidR="00AA6834" w:rsidRPr="00AA27EE" w:rsidRDefault="007A6BAE">
            <w:pPr>
              <w:pStyle w:val="a8"/>
              <w:rPr>
                <w:rFonts w:ascii="Times New Roman" w:hAnsi="Times New Roman" w:cs="Times New Roman"/>
              </w:rPr>
            </w:pPr>
            <w:r w:rsidRPr="00AA27EE">
              <w:rPr>
                <w:rFonts w:ascii="Times New Roman" w:hAnsi="Times New Roman" w:cs="Times New Roman"/>
              </w:rPr>
              <w:t>Высшая квалификационная категория</w:t>
            </w:r>
          </w:p>
        </w:tc>
        <w:tc>
          <w:tcPr>
            <w:tcW w:w="3119"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sidRPr="00AA27EE">
              <w:rPr>
                <w:rFonts w:ascii="Times New Roman" w:hAnsi="Times New Roman" w:cs="Times New Roman"/>
              </w:rPr>
              <w:t>8,0</w:t>
            </w:r>
          </w:p>
        </w:tc>
      </w:tr>
    </w:tbl>
    <w:p w:rsidR="00B41198" w:rsidRPr="00B41198" w:rsidRDefault="00B41198" w:rsidP="00B41198">
      <w:pPr>
        <w:pStyle w:val="ConsPlusNormal"/>
        <w:spacing w:before="240"/>
        <w:ind w:firstLine="0"/>
        <w:jc w:val="both"/>
        <w:rPr>
          <w:rFonts w:ascii="Times New Roman" w:hAnsi="Times New Roman" w:cs="Times New Roman"/>
          <w:sz w:val="24"/>
          <w:szCs w:val="24"/>
        </w:rPr>
      </w:pPr>
      <w:r w:rsidRPr="00B41198">
        <w:rPr>
          <w:rFonts w:ascii="Times New Roman" w:hAnsi="Times New Roman" w:cs="Times New Roman"/>
          <w:sz w:val="24"/>
          <w:szCs w:val="24"/>
        </w:rPr>
        <w:t>6.3.</w:t>
      </w:r>
      <w:r w:rsidR="007A6BAE" w:rsidRPr="00B41198">
        <w:rPr>
          <w:rFonts w:ascii="Times New Roman" w:hAnsi="Times New Roman" w:cs="Times New Roman"/>
          <w:sz w:val="24"/>
          <w:szCs w:val="24"/>
        </w:rPr>
        <w:t xml:space="preserve">5. </w:t>
      </w:r>
      <w:bookmarkStart w:id="13" w:name="sub_36206"/>
      <w:bookmarkEnd w:id="11"/>
      <w:r w:rsidRPr="00B41198">
        <w:rPr>
          <w:rFonts w:ascii="Times New Roman" w:hAnsi="Times New Roman" w:cs="Times New Roman"/>
          <w:sz w:val="24"/>
          <w:szCs w:val="24"/>
        </w:rPr>
        <w:t>Выплаты за наличие почетных званий и ведомственных наград (</w:t>
      </w:r>
      <w:proofErr w:type="spellStart"/>
      <w:r w:rsidRPr="00B41198">
        <w:rPr>
          <w:rFonts w:ascii="Times New Roman" w:hAnsi="Times New Roman" w:cs="Times New Roman"/>
          <w:sz w:val="24"/>
          <w:szCs w:val="24"/>
        </w:rPr>
        <w:t>B</w:t>
      </w:r>
      <w:r w:rsidRPr="00B41198">
        <w:rPr>
          <w:rFonts w:ascii="Times New Roman" w:hAnsi="Times New Roman" w:cs="Times New Roman"/>
          <w:sz w:val="24"/>
          <w:szCs w:val="24"/>
          <w:vertAlign w:val="subscript"/>
        </w:rPr>
        <w:t>pz</w:t>
      </w:r>
      <w:proofErr w:type="spellEnd"/>
      <w:r w:rsidRPr="00B41198">
        <w:rPr>
          <w:rFonts w:ascii="Times New Roman" w:hAnsi="Times New Roman" w:cs="Times New Roman"/>
          <w:sz w:val="24"/>
          <w:szCs w:val="24"/>
        </w:rPr>
        <w:t>) предоставляются по должностям работников образования, входящим в профессиональные квалификационные группы должностей работников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B41198" w:rsidRPr="00B41198" w:rsidRDefault="00B41198" w:rsidP="00B41198">
      <w:pPr>
        <w:pStyle w:val="ConsPlusNormal"/>
        <w:jc w:val="both"/>
        <w:rPr>
          <w:rFonts w:ascii="Times New Roman" w:hAnsi="Times New Roman" w:cs="Times New Roman"/>
          <w:sz w:val="24"/>
          <w:szCs w:val="24"/>
        </w:rPr>
      </w:pPr>
    </w:p>
    <w:p w:rsidR="00B41198" w:rsidRPr="00B41198" w:rsidRDefault="00B41198" w:rsidP="00B41198">
      <w:pPr>
        <w:pStyle w:val="ConsPlusNormal"/>
        <w:jc w:val="center"/>
        <w:rPr>
          <w:rFonts w:ascii="Times New Roman" w:hAnsi="Times New Roman" w:cs="Times New Roman"/>
          <w:sz w:val="24"/>
          <w:szCs w:val="24"/>
        </w:rPr>
      </w:pPr>
      <w:r w:rsidRPr="00B41198">
        <w:rPr>
          <w:rFonts w:ascii="Times New Roman" w:hAnsi="Times New Roman" w:cs="Times New Roman"/>
          <w:noProof/>
          <w:position w:val="-24"/>
          <w:sz w:val="24"/>
          <w:szCs w:val="24"/>
        </w:rPr>
        <w:drawing>
          <wp:inline distT="0" distB="0" distL="0" distR="0" wp14:anchorId="0EF27433" wp14:editId="066081ED">
            <wp:extent cx="1419225" cy="4572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19225" cy="457200"/>
                    </a:xfrm>
                    <a:prstGeom prst="rect">
                      <a:avLst/>
                    </a:prstGeom>
                    <a:noFill/>
                    <a:ln>
                      <a:noFill/>
                    </a:ln>
                  </pic:spPr>
                </pic:pic>
              </a:graphicData>
            </a:graphic>
          </wp:inline>
        </w:drawing>
      </w:r>
    </w:p>
    <w:p w:rsidR="00B41198" w:rsidRPr="00B41198" w:rsidRDefault="00B41198" w:rsidP="00B41198">
      <w:pPr>
        <w:pStyle w:val="ConsPlusNormal"/>
        <w:ind w:firstLine="540"/>
        <w:jc w:val="both"/>
        <w:rPr>
          <w:rFonts w:ascii="Times New Roman" w:hAnsi="Times New Roman" w:cs="Times New Roman"/>
          <w:sz w:val="24"/>
          <w:szCs w:val="24"/>
        </w:rPr>
      </w:pPr>
      <w:r w:rsidRPr="00B41198">
        <w:rPr>
          <w:rFonts w:ascii="Times New Roman" w:hAnsi="Times New Roman" w:cs="Times New Roman"/>
          <w:sz w:val="24"/>
          <w:szCs w:val="24"/>
        </w:rPr>
        <w:t>где:</w:t>
      </w:r>
    </w:p>
    <w:p w:rsidR="00B41198" w:rsidRPr="00B41198" w:rsidRDefault="00B41198" w:rsidP="00C657D1">
      <w:pPr>
        <w:pStyle w:val="ConsPlusNormal"/>
        <w:ind w:firstLine="540"/>
        <w:jc w:val="both"/>
        <w:rPr>
          <w:rFonts w:ascii="Times New Roman" w:hAnsi="Times New Roman" w:cs="Times New Roman"/>
          <w:sz w:val="24"/>
          <w:szCs w:val="24"/>
        </w:rPr>
      </w:pPr>
      <w:proofErr w:type="spellStart"/>
      <w:r w:rsidRPr="00B41198">
        <w:rPr>
          <w:rFonts w:ascii="Times New Roman" w:hAnsi="Times New Roman" w:cs="Times New Roman"/>
          <w:sz w:val="24"/>
          <w:szCs w:val="24"/>
        </w:rPr>
        <w:t>O</w:t>
      </w:r>
      <w:r w:rsidRPr="00B41198">
        <w:rPr>
          <w:rFonts w:ascii="Times New Roman" w:hAnsi="Times New Roman" w:cs="Times New Roman"/>
          <w:sz w:val="24"/>
          <w:szCs w:val="24"/>
          <w:vertAlign w:val="subscript"/>
        </w:rPr>
        <w:t>d</w:t>
      </w:r>
      <w:proofErr w:type="spellEnd"/>
      <w:r w:rsidRPr="00B41198">
        <w:rPr>
          <w:rFonts w:ascii="Times New Roman" w:hAnsi="Times New Roman" w:cs="Times New Roman"/>
          <w:sz w:val="24"/>
          <w:szCs w:val="24"/>
        </w:rPr>
        <w:t xml:space="preserve"> - должностной оклад работников организаций дополнительного образования;</w:t>
      </w:r>
    </w:p>
    <w:p w:rsidR="00B41198" w:rsidRPr="00B41198" w:rsidRDefault="00B41198" w:rsidP="00C657D1">
      <w:pPr>
        <w:pStyle w:val="ConsPlusNormal"/>
        <w:ind w:firstLine="540"/>
        <w:jc w:val="both"/>
        <w:rPr>
          <w:rFonts w:ascii="Times New Roman" w:hAnsi="Times New Roman" w:cs="Times New Roman"/>
          <w:sz w:val="24"/>
          <w:szCs w:val="24"/>
        </w:rPr>
      </w:pPr>
      <w:proofErr w:type="spellStart"/>
      <w:r w:rsidRPr="00B41198">
        <w:rPr>
          <w:rFonts w:ascii="Times New Roman" w:hAnsi="Times New Roman" w:cs="Times New Roman"/>
          <w:sz w:val="24"/>
          <w:szCs w:val="24"/>
        </w:rPr>
        <w:t>D</w:t>
      </w:r>
      <w:r w:rsidRPr="00B41198">
        <w:rPr>
          <w:rFonts w:ascii="Times New Roman" w:hAnsi="Times New Roman" w:cs="Times New Roman"/>
          <w:sz w:val="24"/>
          <w:szCs w:val="24"/>
          <w:vertAlign w:val="subscript"/>
        </w:rPr>
        <w:t>pz</w:t>
      </w:r>
      <w:proofErr w:type="spellEnd"/>
      <w:r w:rsidRPr="00B41198">
        <w:rPr>
          <w:rFonts w:ascii="Times New Roman" w:hAnsi="Times New Roman" w:cs="Times New Roman"/>
          <w:sz w:val="24"/>
          <w:szCs w:val="24"/>
        </w:rPr>
        <w:t xml:space="preserve"> - размер надбавки за наличие почетных званий.</w:t>
      </w:r>
    </w:p>
    <w:p w:rsidR="00B41198" w:rsidRPr="00B41198" w:rsidRDefault="00B41198" w:rsidP="003773F3">
      <w:pPr>
        <w:pStyle w:val="ConsPlusNormal"/>
        <w:ind w:firstLine="540"/>
        <w:jc w:val="both"/>
        <w:rPr>
          <w:rFonts w:ascii="Times New Roman" w:hAnsi="Times New Roman" w:cs="Times New Roman"/>
          <w:sz w:val="24"/>
          <w:szCs w:val="24"/>
        </w:rPr>
      </w:pPr>
      <w:r w:rsidRPr="00B41198">
        <w:rPr>
          <w:rFonts w:ascii="Times New Roman" w:hAnsi="Times New Roman" w:cs="Times New Roman"/>
          <w:sz w:val="24"/>
          <w:szCs w:val="24"/>
        </w:rP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B41198" w:rsidRPr="00B41198" w:rsidRDefault="00B41198" w:rsidP="003773F3">
      <w:pPr>
        <w:pStyle w:val="ConsPlusNormal"/>
        <w:ind w:firstLine="540"/>
        <w:jc w:val="both"/>
        <w:rPr>
          <w:rFonts w:ascii="Times New Roman" w:hAnsi="Times New Roman" w:cs="Times New Roman"/>
          <w:sz w:val="24"/>
          <w:szCs w:val="24"/>
        </w:rPr>
      </w:pPr>
      <w:r w:rsidRPr="00B41198">
        <w:rPr>
          <w:rFonts w:ascii="Times New Roman" w:hAnsi="Times New Roman" w:cs="Times New Roman"/>
          <w:sz w:val="24"/>
          <w:szCs w:val="24"/>
        </w:rPr>
        <w:t>Размер надбавки за наличие почетных званий Республики Татарстан (Татарской Автономной Советской Социалистической Республики) составляет 6 процентов.</w:t>
      </w:r>
    </w:p>
    <w:p w:rsidR="00B41198" w:rsidRPr="00B41198" w:rsidRDefault="00B41198" w:rsidP="003773F3">
      <w:pPr>
        <w:pStyle w:val="ConsPlusNormal"/>
        <w:ind w:firstLine="540"/>
        <w:jc w:val="both"/>
        <w:rPr>
          <w:rFonts w:ascii="Times New Roman" w:hAnsi="Times New Roman" w:cs="Times New Roman"/>
          <w:sz w:val="24"/>
          <w:szCs w:val="24"/>
        </w:rPr>
      </w:pPr>
      <w:r w:rsidRPr="00B41198">
        <w:rPr>
          <w:rFonts w:ascii="Times New Roman" w:hAnsi="Times New Roman" w:cs="Times New Roman"/>
          <w:sz w:val="24"/>
          <w:szCs w:val="24"/>
        </w:rPr>
        <w:t>Размер надбавки за наличие ведомственных наград Российской Федерации, ведомственных наград Российской Советской Федеративной Социалистической Республики, ведомственных наград Республики Татарстан, ведомственных наград Союза Советских Социалистических Республик, ведомственных наград союзных республик в составе Союза Советских Социалистических Республик составляет 4 процента.</w:t>
      </w:r>
    </w:p>
    <w:p w:rsidR="00B41198" w:rsidRPr="00B41198" w:rsidRDefault="00B41198" w:rsidP="003773F3">
      <w:pPr>
        <w:pStyle w:val="ConsPlusNormal"/>
        <w:ind w:firstLine="540"/>
        <w:jc w:val="both"/>
        <w:rPr>
          <w:rFonts w:ascii="Times New Roman" w:hAnsi="Times New Roman" w:cs="Times New Roman"/>
          <w:sz w:val="24"/>
          <w:szCs w:val="24"/>
        </w:rPr>
      </w:pPr>
      <w:r w:rsidRPr="00B41198">
        <w:rPr>
          <w:rFonts w:ascii="Times New Roman" w:hAnsi="Times New Roman" w:cs="Times New Roman"/>
          <w:sz w:val="24"/>
          <w:szCs w:val="24"/>
        </w:rPr>
        <w:t>Размер надбавки за наличие Почетной грамоты Министерства просвещения Российской Федерации (Министерства образования и науки Российской Федерации, Министерства образования Российской Федерации) составляет 2 процента. Надбавка за наличие Почетной грамоты Министерства просвещения Российской Федерации (Министерства образования и науки Российской Федерации, Министерства образования Российской Федерации) устанавливается работникам образования, награждаемым приказом Министра просвещения Российской Федерации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просвещения Российской Федерации (Министерства образования и науки Российской Федерации, Министерства образования Российской Федерации).</w:t>
      </w:r>
    </w:p>
    <w:p w:rsidR="00B41198" w:rsidRPr="00B41198" w:rsidRDefault="00B41198" w:rsidP="003773F3">
      <w:pPr>
        <w:pStyle w:val="ConsPlusNormal"/>
        <w:ind w:firstLine="540"/>
        <w:jc w:val="both"/>
        <w:rPr>
          <w:rFonts w:ascii="Times New Roman" w:hAnsi="Times New Roman" w:cs="Times New Roman"/>
          <w:sz w:val="24"/>
          <w:szCs w:val="24"/>
        </w:rPr>
      </w:pPr>
      <w:r w:rsidRPr="00B41198">
        <w:rPr>
          <w:rFonts w:ascii="Times New Roman" w:hAnsi="Times New Roman" w:cs="Times New Roman"/>
          <w:sz w:val="24"/>
          <w:szCs w:val="24"/>
        </w:rPr>
        <w:t>Размер надбавки за наличие нагрудного знака "За заслуги в образовании", знака отличия "Почетный наставник", знака отличия "Отличник сферы образования и науки Республики Татарстан", нагрудного знака "За сохранение и развитие языков, культур, традиций", нагрудного знака "</w:t>
      </w:r>
      <w:proofErr w:type="spellStart"/>
      <w:r w:rsidRPr="00B41198">
        <w:rPr>
          <w:rFonts w:ascii="Times New Roman" w:hAnsi="Times New Roman" w:cs="Times New Roman"/>
          <w:sz w:val="24"/>
          <w:szCs w:val="24"/>
        </w:rPr>
        <w:t>Яшь</w:t>
      </w:r>
      <w:proofErr w:type="spellEnd"/>
      <w:r w:rsidRPr="00B41198">
        <w:rPr>
          <w:rFonts w:ascii="Times New Roman" w:hAnsi="Times New Roman" w:cs="Times New Roman"/>
          <w:sz w:val="24"/>
          <w:szCs w:val="24"/>
        </w:rPr>
        <w:t xml:space="preserve"> </w:t>
      </w:r>
      <w:proofErr w:type="spellStart"/>
      <w:r w:rsidRPr="00B41198">
        <w:rPr>
          <w:rFonts w:ascii="Times New Roman" w:hAnsi="Times New Roman" w:cs="Times New Roman"/>
          <w:sz w:val="24"/>
          <w:szCs w:val="24"/>
        </w:rPr>
        <w:t>могаллим</w:t>
      </w:r>
      <w:proofErr w:type="spellEnd"/>
      <w:r w:rsidRPr="00B41198">
        <w:rPr>
          <w:rFonts w:ascii="Times New Roman" w:hAnsi="Times New Roman" w:cs="Times New Roman"/>
          <w:sz w:val="24"/>
          <w:szCs w:val="24"/>
        </w:rPr>
        <w:t>" составляет 2 процента. Надбавка за наличие нагрудного знака Республики Татарстан "За заслуги в образовании", знака отличия "Почетный наставник", знака отличия "Отличник сферы образования и науки Республики Татарстан", нагрудного знака "За сохранение и развитие языков, культур, традиций", нагрудного знака "</w:t>
      </w:r>
      <w:proofErr w:type="spellStart"/>
      <w:r w:rsidRPr="00B41198">
        <w:rPr>
          <w:rFonts w:ascii="Times New Roman" w:hAnsi="Times New Roman" w:cs="Times New Roman"/>
          <w:sz w:val="24"/>
          <w:szCs w:val="24"/>
        </w:rPr>
        <w:t>Яшь</w:t>
      </w:r>
      <w:proofErr w:type="spellEnd"/>
      <w:r w:rsidRPr="00B41198">
        <w:rPr>
          <w:rFonts w:ascii="Times New Roman" w:hAnsi="Times New Roman" w:cs="Times New Roman"/>
          <w:sz w:val="24"/>
          <w:szCs w:val="24"/>
        </w:rPr>
        <w:t xml:space="preserve"> </w:t>
      </w:r>
      <w:proofErr w:type="spellStart"/>
      <w:r w:rsidRPr="00B41198">
        <w:rPr>
          <w:rFonts w:ascii="Times New Roman" w:hAnsi="Times New Roman" w:cs="Times New Roman"/>
          <w:sz w:val="24"/>
          <w:szCs w:val="24"/>
        </w:rPr>
        <w:t>могаллим</w:t>
      </w:r>
      <w:proofErr w:type="spellEnd"/>
      <w:r w:rsidRPr="00B41198">
        <w:rPr>
          <w:rFonts w:ascii="Times New Roman" w:hAnsi="Times New Roman" w:cs="Times New Roman"/>
          <w:sz w:val="24"/>
          <w:szCs w:val="24"/>
        </w:rPr>
        <w:t>" устанавливается на основании приказа министра образования и науки Республики Татарстан (министра образования Республики Татарстан).</w:t>
      </w:r>
    </w:p>
    <w:p w:rsidR="00B41198" w:rsidRPr="00B41198" w:rsidRDefault="00C657D1" w:rsidP="003773F3">
      <w:pPr>
        <w:pStyle w:val="ConsPlusNormal"/>
        <w:ind w:firstLine="540"/>
        <w:jc w:val="both"/>
        <w:rPr>
          <w:rFonts w:ascii="Times New Roman" w:hAnsi="Times New Roman" w:cs="Times New Roman"/>
          <w:sz w:val="24"/>
          <w:szCs w:val="24"/>
        </w:rPr>
      </w:pPr>
      <w:hyperlink w:anchor="Par4134" w:tooltip="Перечень" w:history="1">
        <w:r w:rsidR="00B41198" w:rsidRPr="003773F3">
          <w:rPr>
            <w:rFonts w:ascii="Times New Roman" w:hAnsi="Times New Roman" w:cs="Times New Roman"/>
            <w:sz w:val="24"/>
            <w:szCs w:val="24"/>
          </w:rPr>
          <w:t>Перечень</w:t>
        </w:r>
      </w:hyperlink>
      <w:r w:rsidR="00B41198" w:rsidRPr="003773F3">
        <w:rPr>
          <w:rFonts w:ascii="Times New Roman" w:hAnsi="Times New Roman" w:cs="Times New Roman"/>
          <w:sz w:val="24"/>
          <w:szCs w:val="24"/>
        </w:rPr>
        <w:t xml:space="preserve"> п</w:t>
      </w:r>
      <w:r w:rsidR="00B41198" w:rsidRPr="00B41198">
        <w:rPr>
          <w:rFonts w:ascii="Times New Roman" w:hAnsi="Times New Roman" w:cs="Times New Roman"/>
          <w:sz w:val="24"/>
          <w:szCs w:val="24"/>
        </w:rPr>
        <w:t>очетных званий и ведомственных наград, за наличие которых работникам образования предоставляются соответствующие выплаты, приведен в таблице 1 приложения к настоящему Положению.</w:t>
      </w:r>
    </w:p>
    <w:p w:rsidR="00B41198" w:rsidRPr="00B41198" w:rsidRDefault="00B41198" w:rsidP="00C657D1">
      <w:pPr>
        <w:pStyle w:val="ConsPlusNormal"/>
        <w:ind w:firstLine="540"/>
        <w:jc w:val="both"/>
        <w:rPr>
          <w:rFonts w:ascii="Times New Roman" w:hAnsi="Times New Roman" w:cs="Times New Roman"/>
          <w:sz w:val="24"/>
          <w:szCs w:val="24"/>
        </w:rPr>
      </w:pPr>
      <w:r w:rsidRPr="00B41198">
        <w:rPr>
          <w:rFonts w:ascii="Times New Roman" w:hAnsi="Times New Roman" w:cs="Times New Roman"/>
          <w:sz w:val="24"/>
          <w:szCs w:val="24"/>
        </w:rPr>
        <w:t>Установление размеров выплат за наличие почетных званий и ведомственных наград производится со дня присвоения почетного звания и ведомственных наград. Работникам образования, имеющим два и более почетных звания и (или) две и более ведомственные награды, выплата устанавливается по одному из оснований по выбору работника.</w:t>
      </w:r>
    </w:p>
    <w:p w:rsidR="00B41198" w:rsidRPr="00B41198" w:rsidRDefault="00B41198" w:rsidP="00C657D1">
      <w:pPr>
        <w:pStyle w:val="ConsPlusNormal"/>
        <w:ind w:firstLine="0"/>
        <w:jc w:val="both"/>
        <w:rPr>
          <w:rFonts w:ascii="Times New Roman" w:hAnsi="Times New Roman" w:cs="Times New Roman"/>
          <w:sz w:val="24"/>
          <w:szCs w:val="24"/>
        </w:rPr>
      </w:pPr>
      <w:bookmarkStart w:id="14" w:name="sub_739"/>
      <w:bookmarkEnd w:id="13"/>
      <w:r w:rsidRPr="00B41198">
        <w:rPr>
          <w:rFonts w:ascii="Times New Roman" w:hAnsi="Times New Roman" w:cs="Times New Roman"/>
          <w:sz w:val="24"/>
          <w:szCs w:val="24"/>
        </w:rPr>
        <w:t>6.6.</w:t>
      </w:r>
      <w:r>
        <w:t xml:space="preserve"> </w:t>
      </w:r>
      <w:r w:rsidRPr="00B41198">
        <w:rPr>
          <w:rFonts w:ascii="Times New Roman" w:hAnsi="Times New Roman" w:cs="Times New Roman"/>
          <w:sz w:val="24"/>
          <w:szCs w:val="24"/>
        </w:rPr>
        <w:t>Выплаты за стаж работы по профилю (</w:t>
      </w:r>
      <w:proofErr w:type="spellStart"/>
      <w:r w:rsidRPr="00B41198">
        <w:rPr>
          <w:rFonts w:ascii="Times New Roman" w:hAnsi="Times New Roman" w:cs="Times New Roman"/>
          <w:sz w:val="24"/>
          <w:szCs w:val="24"/>
        </w:rPr>
        <w:t>B</w:t>
      </w:r>
      <w:r w:rsidRPr="00B41198">
        <w:rPr>
          <w:rFonts w:ascii="Times New Roman" w:hAnsi="Times New Roman" w:cs="Times New Roman"/>
          <w:sz w:val="24"/>
          <w:szCs w:val="24"/>
          <w:vertAlign w:val="subscript"/>
        </w:rPr>
        <w:t>s</w:t>
      </w:r>
      <w:proofErr w:type="spellEnd"/>
      <w:r w:rsidRPr="00B41198">
        <w:rPr>
          <w:rFonts w:ascii="Times New Roman" w:hAnsi="Times New Roman" w:cs="Times New Roman"/>
          <w:sz w:val="24"/>
          <w:szCs w:val="24"/>
        </w:rPr>
        <w:t>) устанавливаются по группам по стажу в разрезе профессиональных квалификационных групп и квалификационных уровней в зависимости от продолжительности работы по профилю и рассчитываются по формуле:</w:t>
      </w:r>
    </w:p>
    <w:p w:rsidR="00B41198" w:rsidRPr="00B41198" w:rsidRDefault="00B41198" w:rsidP="00B41198">
      <w:pPr>
        <w:pStyle w:val="ConsPlusNormal"/>
        <w:jc w:val="center"/>
        <w:rPr>
          <w:rFonts w:ascii="Times New Roman" w:hAnsi="Times New Roman" w:cs="Times New Roman"/>
          <w:sz w:val="24"/>
          <w:szCs w:val="24"/>
        </w:rPr>
      </w:pPr>
      <w:r w:rsidRPr="00B41198">
        <w:rPr>
          <w:rFonts w:ascii="Times New Roman" w:hAnsi="Times New Roman" w:cs="Times New Roman"/>
          <w:noProof/>
          <w:position w:val="-24"/>
          <w:sz w:val="24"/>
          <w:szCs w:val="24"/>
        </w:rPr>
        <w:drawing>
          <wp:inline distT="0" distB="0" distL="0" distR="0" wp14:anchorId="3F6519D2" wp14:editId="249C5406">
            <wp:extent cx="1381125" cy="4667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81125" cy="466725"/>
                    </a:xfrm>
                    <a:prstGeom prst="rect">
                      <a:avLst/>
                    </a:prstGeom>
                    <a:noFill/>
                    <a:ln>
                      <a:noFill/>
                    </a:ln>
                  </pic:spPr>
                </pic:pic>
              </a:graphicData>
            </a:graphic>
          </wp:inline>
        </w:drawing>
      </w:r>
    </w:p>
    <w:p w:rsidR="00B41198" w:rsidRPr="00B41198" w:rsidRDefault="00B41198" w:rsidP="00B41198">
      <w:pPr>
        <w:pStyle w:val="ConsPlusNormal"/>
        <w:ind w:firstLine="540"/>
        <w:jc w:val="both"/>
        <w:rPr>
          <w:rFonts w:ascii="Times New Roman" w:hAnsi="Times New Roman" w:cs="Times New Roman"/>
          <w:sz w:val="24"/>
          <w:szCs w:val="24"/>
        </w:rPr>
      </w:pPr>
      <w:r w:rsidRPr="00B41198">
        <w:rPr>
          <w:rFonts w:ascii="Times New Roman" w:hAnsi="Times New Roman" w:cs="Times New Roman"/>
          <w:sz w:val="24"/>
          <w:szCs w:val="24"/>
        </w:rPr>
        <w:t>где:</w:t>
      </w:r>
    </w:p>
    <w:p w:rsidR="00B41198" w:rsidRPr="00B41198" w:rsidRDefault="00B41198" w:rsidP="00B41198">
      <w:pPr>
        <w:pStyle w:val="ConsPlusNormal"/>
        <w:spacing w:before="240"/>
        <w:ind w:firstLine="540"/>
        <w:jc w:val="both"/>
        <w:rPr>
          <w:rFonts w:ascii="Times New Roman" w:hAnsi="Times New Roman" w:cs="Times New Roman"/>
          <w:sz w:val="24"/>
          <w:szCs w:val="24"/>
        </w:rPr>
      </w:pPr>
      <w:proofErr w:type="spellStart"/>
      <w:r w:rsidRPr="00B41198">
        <w:rPr>
          <w:rFonts w:ascii="Times New Roman" w:hAnsi="Times New Roman" w:cs="Times New Roman"/>
          <w:sz w:val="24"/>
          <w:szCs w:val="24"/>
        </w:rPr>
        <w:t>O</w:t>
      </w:r>
      <w:r w:rsidRPr="00B41198">
        <w:rPr>
          <w:rFonts w:ascii="Times New Roman" w:hAnsi="Times New Roman" w:cs="Times New Roman"/>
          <w:sz w:val="24"/>
          <w:szCs w:val="24"/>
          <w:vertAlign w:val="subscript"/>
        </w:rPr>
        <w:t>d</w:t>
      </w:r>
      <w:proofErr w:type="spellEnd"/>
      <w:r w:rsidRPr="00B41198">
        <w:rPr>
          <w:rFonts w:ascii="Times New Roman" w:hAnsi="Times New Roman" w:cs="Times New Roman"/>
          <w:sz w:val="24"/>
          <w:szCs w:val="24"/>
        </w:rPr>
        <w:t xml:space="preserve"> - должностной оклад работников организаций дополнительного образования;</w:t>
      </w:r>
    </w:p>
    <w:p w:rsidR="00B41198" w:rsidRPr="00B41198" w:rsidRDefault="00B41198" w:rsidP="00B41198">
      <w:pPr>
        <w:pStyle w:val="ConsPlusNormal"/>
        <w:spacing w:before="240"/>
        <w:ind w:firstLine="540"/>
        <w:jc w:val="both"/>
        <w:rPr>
          <w:rFonts w:ascii="Times New Roman" w:hAnsi="Times New Roman" w:cs="Times New Roman"/>
          <w:sz w:val="24"/>
          <w:szCs w:val="24"/>
        </w:rPr>
      </w:pPr>
      <w:proofErr w:type="spellStart"/>
      <w:r w:rsidRPr="00B41198">
        <w:rPr>
          <w:rFonts w:ascii="Times New Roman" w:hAnsi="Times New Roman" w:cs="Times New Roman"/>
          <w:sz w:val="24"/>
          <w:szCs w:val="24"/>
        </w:rPr>
        <w:t>D</w:t>
      </w:r>
      <w:r w:rsidRPr="00B41198">
        <w:rPr>
          <w:rFonts w:ascii="Times New Roman" w:hAnsi="Times New Roman" w:cs="Times New Roman"/>
          <w:sz w:val="24"/>
          <w:szCs w:val="24"/>
          <w:vertAlign w:val="subscript"/>
        </w:rPr>
        <w:t>s</w:t>
      </w:r>
      <w:proofErr w:type="spellEnd"/>
      <w:r w:rsidRPr="00B41198">
        <w:rPr>
          <w:rFonts w:ascii="Times New Roman" w:hAnsi="Times New Roman" w:cs="Times New Roman"/>
          <w:sz w:val="24"/>
          <w:szCs w:val="24"/>
        </w:rPr>
        <w:t xml:space="preserve"> - размер надбавки за стаж работы по профилю, который приведен в таблице 2.</w:t>
      </w:r>
    </w:p>
    <w:p w:rsidR="00AA6834" w:rsidRDefault="00AA6834" w:rsidP="00B41198">
      <w:pPr>
        <w:jc w:val="both"/>
        <w:rPr>
          <w:rStyle w:val="a5"/>
          <w:b w:val="0"/>
          <w:color w:val="auto"/>
        </w:rPr>
      </w:pPr>
    </w:p>
    <w:p w:rsidR="00AA6834" w:rsidRDefault="007A6BAE">
      <w:pPr>
        <w:ind w:firstLine="698"/>
        <w:jc w:val="right"/>
      </w:pPr>
      <w:r>
        <w:rPr>
          <w:rStyle w:val="a5"/>
          <w:b w:val="0"/>
          <w:color w:val="auto"/>
        </w:rPr>
        <w:t>Таблица 2</w:t>
      </w:r>
    </w:p>
    <w:bookmarkEnd w:id="14"/>
    <w:p w:rsidR="00AA6834" w:rsidRDefault="007A6BAE">
      <w:pPr>
        <w:pStyle w:val="1"/>
        <w:spacing w:before="0" w:beforeAutospacing="0" w:after="0" w:afterAutospacing="0"/>
        <w:jc w:val="center"/>
        <w:rPr>
          <w:b w:val="0"/>
          <w:sz w:val="24"/>
          <w:szCs w:val="24"/>
        </w:rPr>
      </w:pPr>
      <w:r>
        <w:rPr>
          <w:b w:val="0"/>
          <w:sz w:val="24"/>
          <w:szCs w:val="24"/>
        </w:rPr>
        <w:t>Размеры надбавок за стаж работы по профилю</w:t>
      </w:r>
    </w:p>
    <w:p w:rsidR="00AA6834" w:rsidRDefault="00AA6834"/>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681"/>
        <w:gridCol w:w="1984"/>
        <w:gridCol w:w="2268"/>
        <w:gridCol w:w="2268"/>
      </w:tblGrid>
      <w:tr w:rsidR="00AA6834">
        <w:tc>
          <w:tcPr>
            <w:tcW w:w="3681"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Наименование профессионально-квалификационной группы</w:t>
            </w:r>
          </w:p>
        </w:tc>
        <w:tc>
          <w:tcPr>
            <w:tcW w:w="1984"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Квалификационный уровень</w:t>
            </w:r>
          </w:p>
        </w:tc>
        <w:tc>
          <w:tcPr>
            <w:tcW w:w="2268"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Группа по стажу</w:t>
            </w:r>
          </w:p>
        </w:tc>
        <w:tc>
          <w:tcPr>
            <w:tcW w:w="2268"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Размер надбавки, процентов</w:t>
            </w:r>
          </w:p>
        </w:tc>
      </w:tr>
      <w:tr w:rsidR="00AA6834">
        <w:tc>
          <w:tcPr>
            <w:tcW w:w="3681"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w:t>
            </w:r>
          </w:p>
        </w:tc>
        <w:tc>
          <w:tcPr>
            <w:tcW w:w="1984"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2</w:t>
            </w:r>
          </w:p>
        </w:tc>
        <w:tc>
          <w:tcPr>
            <w:tcW w:w="2268"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3</w:t>
            </w:r>
          </w:p>
        </w:tc>
        <w:tc>
          <w:tcPr>
            <w:tcW w:w="2268"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4</w:t>
            </w:r>
          </w:p>
        </w:tc>
      </w:tr>
      <w:tr w:rsidR="00AA6834">
        <w:tc>
          <w:tcPr>
            <w:tcW w:w="3681" w:type="dxa"/>
            <w:vMerge w:val="restart"/>
            <w:tcBorders>
              <w:top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Должности учебно-вспомогательного персонала второго уровня</w:t>
            </w:r>
          </w:p>
        </w:tc>
        <w:tc>
          <w:tcPr>
            <w:tcW w:w="1984" w:type="dxa"/>
            <w:vMerge w:val="restart"/>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первый - второй</w:t>
            </w:r>
          </w:p>
        </w:tc>
        <w:tc>
          <w:tcPr>
            <w:tcW w:w="2268"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от 4 до 10 лет</w:t>
            </w:r>
          </w:p>
        </w:tc>
        <w:tc>
          <w:tcPr>
            <w:tcW w:w="2268"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2,0</w:t>
            </w:r>
          </w:p>
        </w:tc>
      </w:tr>
      <w:tr w:rsidR="00AA6834">
        <w:tc>
          <w:tcPr>
            <w:tcW w:w="3681" w:type="dxa"/>
            <w:vMerge/>
            <w:tcBorders>
              <w:top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от 10 до 15 лет</w:t>
            </w:r>
          </w:p>
        </w:tc>
        <w:tc>
          <w:tcPr>
            <w:tcW w:w="2268"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3,0</w:t>
            </w:r>
          </w:p>
        </w:tc>
      </w:tr>
      <w:tr w:rsidR="00AA6834">
        <w:tc>
          <w:tcPr>
            <w:tcW w:w="3681" w:type="dxa"/>
            <w:vMerge/>
            <w:tcBorders>
              <w:top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свыше 15 лет</w:t>
            </w:r>
          </w:p>
        </w:tc>
        <w:tc>
          <w:tcPr>
            <w:tcW w:w="2268"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4,0</w:t>
            </w:r>
          </w:p>
        </w:tc>
      </w:tr>
      <w:tr w:rsidR="00AA6834">
        <w:tc>
          <w:tcPr>
            <w:tcW w:w="3681" w:type="dxa"/>
            <w:vMerge w:val="restart"/>
            <w:tcBorders>
              <w:top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Должности педагогических работников</w:t>
            </w:r>
          </w:p>
        </w:tc>
        <w:tc>
          <w:tcPr>
            <w:tcW w:w="1984" w:type="dxa"/>
            <w:vMerge w:val="restart"/>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первый - четвертый</w:t>
            </w:r>
          </w:p>
        </w:tc>
        <w:tc>
          <w:tcPr>
            <w:tcW w:w="2268"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от 2 до 6 лет</w:t>
            </w:r>
          </w:p>
        </w:tc>
        <w:tc>
          <w:tcPr>
            <w:tcW w:w="2268"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3,0</w:t>
            </w:r>
          </w:p>
        </w:tc>
      </w:tr>
      <w:tr w:rsidR="00AA6834">
        <w:tc>
          <w:tcPr>
            <w:tcW w:w="3681" w:type="dxa"/>
            <w:vMerge/>
            <w:tcBorders>
              <w:top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от 6 до 10 лет</w:t>
            </w:r>
          </w:p>
        </w:tc>
        <w:tc>
          <w:tcPr>
            <w:tcW w:w="2268"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4,5</w:t>
            </w:r>
          </w:p>
        </w:tc>
      </w:tr>
      <w:tr w:rsidR="00AA6834">
        <w:tc>
          <w:tcPr>
            <w:tcW w:w="3681" w:type="dxa"/>
            <w:vMerge/>
            <w:tcBorders>
              <w:top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от 10 до 15 лет</w:t>
            </w:r>
          </w:p>
        </w:tc>
        <w:tc>
          <w:tcPr>
            <w:tcW w:w="2268"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5,5</w:t>
            </w:r>
          </w:p>
        </w:tc>
      </w:tr>
      <w:tr w:rsidR="00AA6834">
        <w:tc>
          <w:tcPr>
            <w:tcW w:w="3681" w:type="dxa"/>
            <w:vMerge/>
            <w:tcBorders>
              <w:top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свыше 15 лет</w:t>
            </w:r>
          </w:p>
        </w:tc>
        <w:tc>
          <w:tcPr>
            <w:tcW w:w="2268"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6,5</w:t>
            </w:r>
          </w:p>
        </w:tc>
      </w:tr>
      <w:tr w:rsidR="00AA6834">
        <w:tc>
          <w:tcPr>
            <w:tcW w:w="3681" w:type="dxa"/>
            <w:vMerge w:val="restart"/>
            <w:tcBorders>
              <w:top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Должности руководителей структурных подразделений</w:t>
            </w:r>
          </w:p>
        </w:tc>
        <w:tc>
          <w:tcPr>
            <w:tcW w:w="1984" w:type="dxa"/>
            <w:vMerge w:val="restart"/>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первый - второй</w:t>
            </w:r>
          </w:p>
        </w:tc>
        <w:tc>
          <w:tcPr>
            <w:tcW w:w="2268"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от 2 до 6 лет</w:t>
            </w:r>
          </w:p>
        </w:tc>
        <w:tc>
          <w:tcPr>
            <w:tcW w:w="2268"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3,0</w:t>
            </w:r>
          </w:p>
        </w:tc>
      </w:tr>
      <w:tr w:rsidR="00AA6834">
        <w:tc>
          <w:tcPr>
            <w:tcW w:w="3681" w:type="dxa"/>
            <w:vMerge/>
            <w:tcBorders>
              <w:top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от 6 до 10 лет</w:t>
            </w:r>
          </w:p>
        </w:tc>
        <w:tc>
          <w:tcPr>
            <w:tcW w:w="2268"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4,5</w:t>
            </w:r>
          </w:p>
        </w:tc>
      </w:tr>
      <w:tr w:rsidR="00AA6834">
        <w:tc>
          <w:tcPr>
            <w:tcW w:w="3681" w:type="dxa"/>
            <w:vMerge/>
            <w:tcBorders>
              <w:top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от 10 до 15 лет</w:t>
            </w:r>
          </w:p>
        </w:tc>
        <w:tc>
          <w:tcPr>
            <w:tcW w:w="2268"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5,5</w:t>
            </w:r>
          </w:p>
        </w:tc>
      </w:tr>
      <w:tr w:rsidR="00AA6834">
        <w:tc>
          <w:tcPr>
            <w:tcW w:w="3681" w:type="dxa"/>
            <w:vMerge/>
            <w:tcBorders>
              <w:top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AA6834" w:rsidRDefault="00AA6834">
            <w:pPr>
              <w:pStyle w:val="a7"/>
              <w:rPr>
                <w:rFonts w:ascii="Times New Roman" w:hAnsi="Times New Roman" w:cs="Times New Roman"/>
              </w:rPr>
            </w:pPr>
          </w:p>
        </w:tc>
        <w:tc>
          <w:tcPr>
            <w:tcW w:w="2268"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свыше 15 лет</w:t>
            </w:r>
          </w:p>
        </w:tc>
        <w:tc>
          <w:tcPr>
            <w:tcW w:w="2268"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6,5</w:t>
            </w:r>
          </w:p>
        </w:tc>
      </w:tr>
    </w:tbl>
    <w:p w:rsidR="00AA6834" w:rsidRDefault="00AA6834"/>
    <w:p w:rsidR="00AA6834" w:rsidRDefault="007A6BAE">
      <w:pPr>
        <w:jc w:val="both"/>
      </w:pPr>
      <w:bookmarkStart w:id="15" w:name="sub_36208"/>
      <w:r>
        <w:t>6.6.1.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AA6834" w:rsidRDefault="007A6BAE" w:rsidP="003773F3">
      <w:pPr>
        <w:jc w:val="both"/>
      </w:pPr>
      <w:bookmarkStart w:id="16" w:name="sub_36209"/>
      <w:bookmarkEnd w:id="15"/>
      <w:r>
        <w:t>6.6.2. 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3 в Приложении.</w:t>
      </w:r>
      <w:bookmarkEnd w:id="16"/>
    </w:p>
    <w:p w:rsidR="00AA6834" w:rsidRDefault="007A6BAE">
      <w:pPr>
        <w:jc w:val="both"/>
      </w:pPr>
      <w:bookmarkStart w:id="17" w:name="sub_367"/>
      <w:r>
        <w:t>6.7. Премиальные и иные поощрительные выплаты устанавливаются работникам центра по основному месту работы и основной должности (за 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
    <w:p w:rsidR="00AA6834" w:rsidRDefault="007A6BAE">
      <w:pPr>
        <w:jc w:val="both"/>
      </w:pPr>
      <w:bookmarkStart w:id="18" w:name="sub_36701"/>
      <w:bookmarkEnd w:id="17"/>
      <w:r>
        <w:t>6.7.1. Размеры, порядок и условия осуществления премиальных и иных поощрительных выплат по итогам работы определяются локальными актами центра и коллективным договором.</w:t>
      </w:r>
    </w:p>
    <w:p w:rsidR="00AA6834" w:rsidRDefault="007A6BAE" w:rsidP="003773F3">
      <w:pPr>
        <w:jc w:val="both"/>
      </w:pPr>
      <w:bookmarkStart w:id="19" w:name="sub_36702"/>
      <w:bookmarkEnd w:id="18"/>
      <w:r>
        <w:t>6.7.2. Размер фонда оплаты труда, предусмотренного на премиальные выплаты работникам центра, составляет не менее 2 процентов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 (за исключением работников, занимающих должности преподавателей).</w:t>
      </w:r>
    </w:p>
    <w:bookmarkEnd w:id="19"/>
    <w:p w:rsidR="00AA6834" w:rsidRPr="003773F3" w:rsidRDefault="007A6BAE" w:rsidP="003773F3">
      <w:pPr>
        <w:pStyle w:val="ConsPlusNormal"/>
        <w:ind w:firstLine="0"/>
        <w:jc w:val="both"/>
        <w:rPr>
          <w:rFonts w:ascii="Times New Roman" w:hAnsi="Times New Roman" w:cs="Times New Roman"/>
          <w:sz w:val="24"/>
          <w:szCs w:val="24"/>
        </w:rPr>
      </w:pPr>
      <w:r w:rsidRPr="00A67FBF">
        <w:rPr>
          <w:rFonts w:ascii="Times New Roman" w:hAnsi="Times New Roman" w:cs="Times New Roman"/>
          <w:sz w:val="24"/>
          <w:szCs w:val="24"/>
        </w:rPr>
        <w:t xml:space="preserve">6.7.3. </w:t>
      </w:r>
      <w:r w:rsidR="00A67FBF" w:rsidRPr="00A67FBF">
        <w:rPr>
          <w:rFonts w:ascii="Times New Roman" w:hAnsi="Times New Roman" w:cs="Times New Roman"/>
          <w:sz w:val="24"/>
          <w:szCs w:val="24"/>
        </w:rPr>
        <w:t xml:space="preserve">В целях повышения эффективности деятельности работников образовательных организаций дополнительного образования и сохранения достигнутого уровня целевых показателей, установленных </w:t>
      </w:r>
      <w:hyperlink r:id="rId20" w:history="1">
        <w:r w:rsidR="00A67FBF" w:rsidRPr="00A67FBF">
          <w:rPr>
            <w:rFonts w:ascii="Times New Roman" w:hAnsi="Times New Roman" w:cs="Times New Roman"/>
            <w:sz w:val="24"/>
            <w:szCs w:val="24"/>
          </w:rPr>
          <w:t>Указом</w:t>
        </w:r>
      </w:hyperlink>
      <w:r w:rsidR="00A67FBF" w:rsidRPr="00A67FBF">
        <w:rPr>
          <w:rFonts w:ascii="Times New Roman" w:hAnsi="Times New Roman" w:cs="Times New Roman"/>
          <w:sz w:val="24"/>
          <w:szCs w:val="24"/>
        </w:rPr>
        <w:t xml:space="preserve"> Президента Российской Федерации от 1 июня 2012 года N 761 "О Национальной стратегии действий в интересах детей на 2012 - 2017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 дополнительного образования.</w:t>
      </w:r>
    </w:p>
    <w:p w:rsidR="00AA6834" w:rsidRDefault="007A6BAE">
      <w:pPr>
        <w:jc w:val="both"/>
      </w:pPr>
      <w:bookmarkStart w:id="20" w:name="sub_368"/>
      <w:r>
        <w:t>7. Выплаты за качество выполняемых работ устанавливаются работникам образования, работникам культуры в организациях дополнительного образования по основному месту работы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центра.</w:t>
      </w:r>
    </w:p>
    <w:p w:rsidR="00AA6834" w:rsidRDefault="007A6BAE">
      <w:pPr>
        <w:jc w:val="both"/>
      </w:pPr>
      <w:bookmarkStart w:id="21" w:name="sub_36801"/>
      <w:bookmarkEnd w:id="20"/>
      <w:r>
        <w:t>7.1. Критерии оценки эффективности деятельности работников в центре утверждаются директором центра по согласованию с органом, обеспечивающим государственно-общественный характер управления организацией (педагогический совет). Значения критериев оценки эффективности деятельности работников в центре и условия осуществления выплат определяются ежегодно на основании задач, поставленных перед организацией.</w:t>
      </w:r>
    </w:p>
    <w:p w:rsidR="00AA6834" w:rsidRDefault="007A6BAE">
      <w:pPr>
        <w:jc w:val="both"/>
      </w:pPr>
      <w:bookmarkStart w:id="22" w:name="sub_36802"/>
      <w:bookmarkEnd w:id="21"/>
      <w:r>
        <w:t>7.2. Размеры, порядок и условия осуществления выплат за качество выполняемых работ определяются локальными нормативными актами центра и коллективным договором.</w:t>
      </w:r>
    </w:p>
    <w:p w:rsidR="00AA6834" w:rsidRDefault="007A6BAE">
      <w:bookmarkStart w:id="23" w:name="sub_36803"/>
      <w:bookmarkEnd w:id="22"/>
      <w:r>
        <w:t>7.3. Выплаты за качество выполняемых работ рассчитываются по формуле:</w:t>
      </w:r>
    </w:p>
    <w:bookmarkEnd w:id="23"/>
    <w:p w:rsidR="00AA6834" w:rsidRDefault="00AA6834"/>
    <w:p w:rsidR="00AA6834" w:rsidRDefault="007A6BAE">
      <w:pPr>
        <w:ind w:firstLine="698"/>
        <w:jc w:val="center"/>
      </w:pPr>
      <w:r>
        <w:rPr>
          <w:noProof/>
        </w:rPr>
        <w:drawing>
          <wp:inline distT="0" distB="0" distL="0" distR="0">
            <wp:extent cx="2349500" cy="903605"/>
            <wp:effectExtent l="0" t="0" r="0" b="0"/>
            <wp:docPr id="330" name="Рисунок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21"/>
                    <a:srcRect/>
                    <a:stretch>
                      <a:fillRect/>
                    </a:stretch>
                  </pic:blipFill>
                  <pic:spPr bwMode="auto">
                    <a:xfrm>
                      <a:off x="0" y="0"/>
                      <a:ext cx="2349500" cy="903605"/>
                    </a:xfrm>
                    <a:prstGeom prst="rect">
                      <a:avLst/>
                    </a:prstGeom>
                    <a:noFill/>
                    <a:ln w="9525">
                      <a:noFill/>
                      <a:miter lim="800000"/>
                      <a:headEnd/>
                      <a:tailEnd/>
                    </a:ln>
                  </pic:spPr>
                </pic:pic>
              </a:graphicData>
            </a:graphic>
          </wp:inline>
        </w:drawing>
      </w:r>
      <w:r>
        <w:t>,</w:t>
      </w:r>
    </w:p>
    <w:p w:rsidR="00AA6834" w:rsidRDefault="007A6BAE">
      <w:r>
        <w:t>где:</w:t>
      </w:r>
    </w:p>
    <w:p w:rsidR="00AA6834" w:rsidRDefault="007A6BAE">
      <w:r>
        <w:rPr>
          <w:noProof/>
        </w:rPr>
        <w:drawing>
          <wp:inline distT="0" distB="0" distL="0" distR="0">
            <wp:extent cx="191135" cy="223520"/>
            <wp:effectExtent l="19050" t="0" r="0" b="0"/>
            <wp:docPr id="331"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22"/>
                    <a:srcRect/>
                    <a:stretch>
                      <a:fillRect/>
                    </a:stretch>
                  </pic:blipFill>
                  <pic:spPr bwMode="auto">
                    <a:xfrm>
                      <a:off x="0" y="0"/>
                      <a:ext cx="191135" cy="223520"/>
                    </a:xfrm>
                    <a:prstGeom prst="rect">
                      <a:avLst/>
                    </a:prstGeom>
                    <a:noFill/>
                    <a:ln w="9525">
                      <a:noFill/>
                      <a:miter lim="800000"/>
                      <a:headEnd/>
                      <a:tailEnd/>
                    </a:ln>
                  </pic:spPr>
                </pic:pic>
              </a:graphicData>
            </a:graphic>
          </wp:inline>
        </w:drawing>
      </w:r>
      <w:r>
        <w:t xml:space="preserve"> - выплаты за качество выполняемых работ;</w:t>
      </w:r>
    </w:p>
    <w:p w:rsidR="00AA6834" w:rsidRDefault="007A6BAE">
      <w:r>
        <w:rPr>
          <w:noProof/>
        </w:rPr>
        <w:drawing>
          <wp:inline distT="0" distB="0" distL="0" distR="0">
            <wp:extent cx="382905" cy="223520"/>
            <wp:effectExtent l="19050" t="0" r="0" b="0"/>
            <wp:docPr id="332" name="Рисунок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23"/>
                    <a:srcRect/>
                    <a:stretch>
                      <a:fillRect/>
                    </a:stretch>
                  </pic:blipFill>
                  <pic:spPr bwMode="auto">
                    <a:xfrm>
                      <a:off x="0" y="0"/>
                      <a:ext cx="382905" cy="223520"/>
                    </a:xfrm>
                    <a:prstGeom prst="rect">
                      <a:avLst/>
                    </a:prstGeom>
                    <a:noFill/>
                    <a:ln w="9525">
                      <a:noFill/>
                      <a:miter lim="800000"/>
                      <a:headEnd/>
                      <a:tailEnd/>
                    </a:ln>
                  </pic:spPr>
                </pic:pic>
              </a:graphicData>
            </a:graphic>
          </wp:inline>
        </w:drawing>
      </w:r>
      <w:r>
        <w:t xml:space="preserve"> - фонд оплаты труда, предусмотренный на выплаты за качество выполняемых работ;</w:t>
      </w:r>
    </w:p>
    <w:p w:rsidR="00AA6834" w:rsidRDefault="007A6BAE">
      <w:r>
        <w:rPr>
          <w:noProof/>
        </w:rPr>
        <w:drawing>
          <wp:inline distT="0" distB="0" distL="0" distR="0">
            <wp:extent cx="138430" cy="223520"/>
            <wp:effectExtent l="19050" t="0" r="0" b="0"/>
            <wp:docPr id="333" name="Рисунок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24"/>
                    <a:srcRect/>
                    <a:stretch>
                      <a:fillRect/>
                    </a:stretch>
                  </pic:blipFill>
                  <pic:spPr bwMode="auto">
                    <a:xfrm>
                      <a:off x="0" y="0"/>
                      <a:ext cx="138430" cy="223520"/>
                    </a:xfrm>
                    <a:prstGeom prst="rect">
                      <a:avLst/>
                    </a:prstGeom>
                    <a:noFill/>
                    <a:ln w="9525">
                      <a:noFill/>
                      <a:miter lim="800000"/>
                      <a:headEnd/>
                      <a:tailEnd/>
                    </a:ln>
                  </pic:spPr>
                </pic:pic>
              </a:graphicData>
            </a:graphic>
          </wp:inline>
        </w:drawing>
      </w:r>
      <w:r>
        <w:t xml:space="preserve"> - </w:t>
      </w:r>
      <w:proofErr w:type="spellStart"/>
      <w:r>
        <w:t>отнормированный</w:t>
      </w:r>
      <w:proofErr w:type="spellEnd"/>
      <w:r>
        <w:t xml:space="preserve"> i-й критерий оценки эффективности деятельности по j-</w:t>
      </w:r>
      <w:proofErr w:type="spellStart"/>
      <w:r>
        <w:t>му</w:t>
      </w:r>
      <w:proofErr w:type="spellEnd"/>
      <w:r>
        <w:t xml:space="preserve"> работнику;</w:t>
      </w:r>
    </w:p>
    <w:p w:rsidR="00AA6834" w:rsidRDefault="007A6BAE">
      <w:r>
        <w:rPr>
          <w:noProof/>
        </w:rPr>
        <w:drawing>
          <wp:inline distT="0" distB="0" distL="0" distR="0">
            <wp:extent cx="170180" cy="223520"/>
            <wp:effectExtent l="19050" t="0" r="0" b="0"/>
            <wp:docPr id="334" name="Рисунок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25"/>
                    <a:srcRect/>
                    <a:stretch>
                      <a:fillRect/>
                    </a:stretch>
                  </pic:blipFill>
                  <pic:spPr bwMode="auto">
                    <a:xfrm>
                      <a:off x="0" y="0"/>
                      <a:ext cx="170180" cy="223520"/>
                    </a:xfrm>
                    <a:prstGeom prst="rect">
                      <a:avLst/>
                    </a:prstGeom>
                    <a:noFill/>
                    <a:ln w="9525">
                      <a:noFill/>
                      <a:miter lim="800000"/>
                      <a:headEnd/>
                      <a:tailEnd/>
                    </a:ln>
                  </pic:spPr>
                </pic:pic>
              </a:graphicData>
            </a:graphic>
          </wp:inline>
        </w:drawing>
      </w:r>
      <w:r>
        <w:t xml:space="preserve"> - относительный весовой коэффициент i-</w:t>
      </w:r>
      <w:proofErr w:type="spellStart"/>
      <w:r>
        <w:t>го</w:t>
      </w:r>
      <w:proofErr w:type="spellEnd"/>
      <w:r>
        <w:t xml:space="preserve"> критерия оценки эффективности деятельности;</w:t>
      </w:r>
    </w:p>
    <w:p w:rsidR="00AA6834" w:rsidRDefault="007A6BAE">
      <w:r>
        <w:t>n - количество критериев оценки эффективности деятельности;</w:t>
      </w:r>
    </w:p>
    <w:p w:rsidR="00AA6834" w:rsidRDefault="007A6BAE">
      <w:r>
        <w:t>m - численность работников в центре.</w:t>
      </w:r>
    </w:p>
    <w:p w:rsidR="00AA6834" w:rsidRDefault="007A6BAE">
      <w:pPr>
        <w:jc w:val="both"/>
      </w:pPr>
      <w:bookmarkStart w:id="24" w:name="sub_36804"/>
      <w:r>
        <w:t xml:space="preserve">7.4.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t>отнормированного</w:t>
      </w:r>
      <w:proofErr w:type="spellEnd"/>
      <w:r>
        <w:t xml:space="preserve">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w:t>
      </w:r>
      <w:proofErr w:type="spellStart"/>
      <w:r>
        <w:t>отнормированный</w:t>
      </w:r>
      <w:proofErr w:type="spellEnd"/>
      <w:r>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t>отнормированного</w:t>
      </w:r>
      <w:proofErr w:type="spellEnd"/>
      <w:r>
        <w:t xml:space="preserve"> критерия принимается равным нулю, при выше наилучшего - единице.</w:t>
      </w:r>
    </w:p>
    <w:p w:rsidR="00AA6834" w:rsidRDefault="007A6BAE">
      <w:pPr>
        <w:jc w:val="both"/>
      </w:pPr>
      <w:bookmarkStart w:id="25" w:name="sub_36805"/>
      <w:bookmarkEnd w:id="24"/>
      <w:r>
        <w:t xml:space="preserve">7.5. Зависимость значения </w:t>
      </w:r>
      <w:proofErr w:type="spellStart"/>
      <w:r>
        <w:t>отнормированного</w:t>
      </w:r>
      <w:proofErr w:type="spellEnd"/>
      <w: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AA6834" w:rsidRDefault="007A6BAE">
      <w:pPr>
        <w:jc w:val="both"/>
      </w:pPr>
      <w:bookmarkStart w:id="26" w:name="sub_36806"/>
      <w:bookmarkEnd w:id="25"/>
      <w:r>
        <w:t xml:space="preserve">7.6. </w:t>
      </w:r>
      <w:proofErr w:type="spellStart"/>
      <w:r>
        <w:t>Отнормированный</w:t>
      </w:r>
      <w:proofErr w:type="spellEnd"/>
      <w:r>
        <w:t xml:space="preserve"> критерий при прямой зависимости его значения от значения критерия рассчитывается по формуле:</w:t>
      </w:r>
    </w:p>
    <w:bookmarkEnd w:id="26"/>
    <w:p w:rsidR="00AA6834" w:rsidRDefault="007A6BAE">
      <w:pPr>
        <w:ind w:firstLine="698"/>
        <w:jc w:val="center"/>
      </w:pPr>
      <w:r>
        <w:rPr>
          <w:noProof/>
        </w:rPr>
        <w:drawing>
          <wp:inline distT="0" distB="0" distL="0" distR="0">
            <wp:extent cx="786765" cy="542290"/>
            <wp:effectExtent l="19050" t="0" r="0" b="0"/>
            <wp:docPr id="335" name="Рисунок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26"/>
                    <a:srcRect/>
                    <a:stretch>
                      <a:fillRect/>
                    </a:stretch>
                  </pic:blipFill>
                  <pic:spPr bwMode="auto">
                    <a:xfrm>
                      <a:off x="0" y="0"/>
                      <a:ext cx="786765" cy="542290"/>
                    </a:xfrm>
                    <a:prstGeom prst="rect">
                      <a:avLst/>
                    </a:prstGeom>
                    <a:noFill/>
                    <a:ln w="9525">
                      <a:noFill/>
                      <a:miter lim="800000"/>
                      <a:headEnd/>
                      <a:tailEnd/>
                    </a:ln>
                  </pic:spPr>
                </pic:pic>
              </a:graphicData>
            </a:graphic>
          </wp:inline>
        </w:drawing>
      </w:r>
      <w:r>
        <w:t>,</w:t>
      </w:r>
    </w:p>
    <w:p w:rsidR="00AA6834" w:rsidRDefault="007A6BAE">
      <w:r>
        <w:t>где:</w:t>
      </w:r>
    </w:p>
    <w:p w:rsidR="00AA6834" w:rsidRDefault="007A6BAE">
      <w:r>
        <w:rPr>
          <w:noProof/>
        </w:rPr>
        <w:drawing>
          <wp:inline distT="0" distB="0" distL="0" distR="0">
            <wp:extent cx="116840" cy="223520"/>
            <wp:effectExtent l="19050" t="0" r="0" b="0"/>
            <wp:docPr id="336" name="Рисунок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27"/>
                    <a:srcRect/>
                    <a:stretch>
                      <a:fillRect/>
                    </a:stretch>
                  </pic:blipFill>
                  <pic:spPr bwMode="auto">
                    <a:xfrm>
                      <a:off x="0" y="0"/>
                      <a:ext cx="116840" cy="223520"/>
                    </a:xfrm>
                    <a:prstGeom prst="rect">
                      <a:avLst/>
                    </a:prstGeom>
                    <a:noFill/>
                    <a:ln w="9525">
                      <a:noFill/>
                      <a:miter lim="800000"/>
                      <a:headEnd/>
                      <a:tailEnd/>
                    </a:ln>
                  </pic:spPr>
                </pic:pic>
              </a:graphicData>
            </a:graphic>
          </wp:inline>
        </w:drawing>
      </w:r>
      <w:r>
        <w:t xml:space="preserve"> - </w:t>
      </w:r>
      <w:proofErr w:type="spellStart"/>
      <w:r>
        <w:t>отнормированный</w:t>
      </w:r>
      <w:proofErr w:type="spellEnd"/>
      <w:r>
        <w:t xml:space="preserve"> i-й критерий оценки эффективности деятельности;</w:t>
      </w:r>
    </w:p>
    <w:p w:rsidR="00AA6834" w:rsidRDefault="007A6BAE">
      <w:r>
        <w:rPr>
          <w:noProof/>
        </w:rPr>
        <w:drawing>
          <wp:inline distT="0" distB="0" distL="0" distR="0">
            <wp:extent cx="212725" cy="223520"/>
            <wp:effectExtent l="19050" t="0" r="0" b="0"/>
            <wp:docPr id="337" name="Рисунок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28"/>
                    <a:srcRect/>
                    <a:stretch>
                      <a:fillRect/>
                    </a:stretch>
                  </pic:blipFill>
                  <pic:spPr bwMode="auto">
                    <a:xfrm>
                      <a:off x="0" y="0"/>
                      <a:ext cx="212725" cy="223520"/>
                    </a:xfrm>
                    <a:prstGeom prst="rect">
                      <a:avLst/>
                    </a:prstGeom>
                    <a:noFill/>
                    <a:ln w="9525">
                      <a:noFill/>
                      <a:miter lim="800000"/>
                      <a:headEnd/>
                      <a:tailEnd/>
                    </a:ln>
                  </pic:spPr>
                </pic:pic>
              </a:graphicData>
            </a:graphic>
          </wp:inline>
        </w:drawing>
      </w:r>
      <w:r>
        <w:t xml:space="preserve"> - фактическое значение критерия эффективности деятельности;</w:t>
      </w:r>
    </w:p>
    <w:p w:rsidR="00AA6834" w:rsidRDefault="007A6BAE">
      <w:r>
        <w:rPr>
          <w:noProof/>
        </w:rPr>
        <w:drawing>
          <wp:inline distT="0" distB="0" distL="0" distR="0">
            <wp:extent cx="201930" cy="223520"/>
            <wp:effectExtent l="19050" t="0" r="0" b="0"/>
            <wp:docPr id="338" name="Рисунок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29"/>
                    <a:srcRect/>
                    <a:stretch>
                      <a:fillRect/>
                    </a:stretch>
                  </pic:blipFill>
                  <pic:spPr bwMode="auto">
                    <a:xfrm>
                      <a:off x="0" y="0"/>
                      <a:ext cx="201930" cy="223520"/>
                    </a:xfrm>
                    <a:prstGeom prst="rect">
                      <a:avLst/>
                    </a:prstGeom>
                    <a:noFill/>
                    <a:ln w="9525">
                      <a:noFill/>
                      <a:miter lim="800000"/>
                      <a:headEnd/>
                      <a:tailEnd/>
                    </a:ln>
                  </pic:spPr>
                </pic:pic>
              </a:graphicData>
            </a:graphic>
          </wp:inline>
        </w:drawing>
      </w:r>
      <w:r>
        <w:t xml:space="preserve"> - наилучшее значение критерия эффективности деятельности;</w:t>
      </w:r>
    </w:p>
    <w:p w:rsidR="00AA6834" w:rsidRDefault="007A6BAE">
      <w:r>
        <w:rPr>
          <w:noProof/>
        </w:rPr>
        <w:drawing>
          <wp:inline distT="0" distB="0" distL="0" distR="0">
            <wp:extent cx="138430" cy="223520"/>
            <wp:effectExtent l="19050" t="0" r="0" b="0"/>
            <wp:docPr id="339" name="Рисунок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r:embed="rId30"/>
                    <a:srcRect/>
                    <a:stretch>
                      <a:fillRect/>
                    </a:stretch>
                  </pic:blipFill>
                  <pic:spPr bwMode="auto">
                    <a:xfrm>
                      <a:off x="0" y="0"/>
                      <a:ext cx="138430" cy="223520"/>
                    </a:xfrm>
                    <a:prstGeom prst="rect">
                      <a:avLst/>
                    </a:prstGeom>
                    <a:noFill/>
                    <a:ln w="9525">
                      <a:noFill/>
                      <a:miter lim="800000"/>
                      <a:headEnd/>
                      <a:tailEnd/>
                    </a:ln>
                  </pic:spPr>
                </pic:pic>
              </a:graphicData>
            </a:graphic>
          </wp:inline>
        </w:drawing>
      </w:r>
      <w:r>
        <w:t xml:space="preserve"> - наихудшее значение критерия эффективности деятельности.</w:t>
      </w:r>
    </w:p>
    <w:p w:rsidR="00AA6834" w:rsidRDefault="007A6BAE">
      <w:bookmarkStart w:id="27" w:name="sub_36807"/>
      <w:r>
        <w:t xml:space="preserve">7.7. </w:t>
      </w:r>
      <w:proofErr w:type="spellStart"/>
      <w:r>
        <w:t>Отнормированный</w:t>
      </w:r>
      <w:proofErr w:type="spellEnd"/>
      <w:r>
        <w:t xml:space="preserve"> критерий эффективности деятельности при обратной зависимости его значения от значения критерия рассчитывается по формуле:</w:t>
      </w:r>
    </w:p>
    <w:bookmarkEnd w:id="27"/>
    <w:p w:rsidR="00AA6834" w:rsidRDefault="007A6BAE">
      <w:pPr>
        <w:ind w:firstLine="698"/>
        <w:jc w:val="center"/>
      </w:pPr>
      <w:r>
        <w:rPr>
          <w:noProof/>
        </w:rPr>
        <w:drawing>
          <wp:inline distT="0" distB="0" distL="0" distR="0">
            <wp:extent cx="988695" cy="542290"/>
            <wp:effectExtent l="0" t="0" r="0" b="0"/>
            <wp:docPr id="340" name="Рисунок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31"/>
                    <a:srcRect/>
                    <a:stretch>
                      <a:fillRect/>
                    </a:stretch>
                  </pic:blipFill>
                  <pic:spPr bwMode="auto">
                    <a:xfrm>
                      <a:off x="0" y="0"/>
                      <a:ext cx="988695" cy="542290"/>
                    </a:xfrm>
                    <a:prstGeom prst="rect">
                      <a:avLst/>
                    </a:prstGeom>
                    <a:noFill/>
                    <a:ln w="9525">
                      <a:noFill/>
                      <a:miter lim="800000"/>
                      <a:headEnd/>
                      <a:tailEnd/>
                    </a:ln>
                  </pic:spPr>
                </pic:pic>
              </a:graphicData>
            </a:graphic>
          </wp:inline>
        </w:drawing>
      </w:r>
      <w:r>
        <w:t>,</w:t>
      </w:r>
    </w:p>
    <w:p w:rsidR="00AA6834" w:rsidRDefault="007A6BAE">
      <w:r>
        <w:t>где:</w:t>
      </w:r>
    </w:p>
    <w:p w:rsidR="00AA6834" w:rsidRDefault="007A6BAE">
      <w:r>
        <w:rPr>
          <w:noProof/>
        </w:rPr>
        <w:drawing>
          <wp:inline distT="0" distB="0" distL="0" distR="0">
            <wp:extent cx="116840" cy="223520"/>
            <wp:effectExtent l="19050" t="0" r="0" b="0"/>
            <wp:docPr id="341" name="Рисунок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32"/>
                    <a:srcRect/>
                    <a:stretch>
                      <a:fillRect/>
                    </a:stretch>
                  </pic:blipFill>
                  <pic:spPr bwMode="auto">
                    <a:xfrm>
                      <a:off x="0" y="0"/>
                      <a:ext cx="116840" cy="223520"/>
                    </a:xfrm>
                    <a:prstGeom prst="rect">
                      <a:avLst/>
                    </a:prstGeom>
                    <a:noFill/>
                    <a:ln w="9525">
                      <a:noFill/>
                      <a:miter lim="800000"/>
                      <a:headEnd/>
                      <a:tailEnd/>
                    </a:ln>
                  </pic:spPr>
                </pic:pic>
              </a:graphicData>
            </a:graphic>
          </wp:inline>
        </w:drawing>
      </w:r>
      <w:r>
        <w:t xml:space="preserve"> - </w:t>
      </w:r>
      <w:proofErr w:type="spellStart"/>
      <w:r>
        <w:t>отнормированный</w:t>
      </w:r>
      <w:proofErr w:type="spellEnd"/>
      <w:r>
        <w:t xml:space="preserve"> i-й критерий оценки эффективности деятельности;</w:t>
      </w:r>
    </w:p>
    <w:p w:rsidR="00AA6834" w:rsidRDefault="007A6BAE">
      <w:r>
        <w:rPr>
          <w:noProof/>
        </w:rPr>
        <w:drawing>
          <wp:inline distT="0" distB="0" distL="0" distR="0">
            <wp:extent cx="212725" cy="223520"/>
            <wp:effectExtent l="19050" t="0" r="0" b="0"/>
            <wp:docPr id="342" name="Рисунок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33"/>
                    <a:srcRect/>
                    <a:stretch>
                      <a:fillRect/>
                    </a:stretch>
                  </pic:blipFill>
                  <pic:spPr bwMode="auto">
                    <a:xfrm>
                      <a:off x="0" y="0"/>
                      <a:ext cx="212725" cy="223520"/>
                    </a:xfrm>
                    <a:prstGeom prst="rect">
                      <a:avLst/>
                    </a:prstGeom>
                    <a:noFill/>
                    <a:ln w="9525">
                      <a:noFill/>
                      <a:miter lim="800000"/>
                      <a:headEnd/>
                      <a:tailEnd/>
                    </a:ln>
                  </pic:spPr>
                </pic:pic>
              </a:graphicData>
            </a:graphic>
          </wp:inline>
        </w:drawing>
      </w:r>
      <w:r>
        <w:t xml:space="preserve"> - фактическое значение критерия эффективности деятельности;</w:t>
      </w:r>
    </w:p>
    <w:p w:rsidR="00AA6834" w:rsidRDefault="007A6BAE">
      <w:r>
        <w:rPr>
          <w:noProof/>
        </w:rPr>
        <w:drawing>
          <wp:inline distT="0" distB="0" distL="0" distR="0">
            <wp:extent cx="201930" cy="223520"/>
            <wp:effectExtent l="19050" t="0" r="0" b="0"/>
            <wp:docPr id="343" name="Рисунок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Id34"/>
                    <a:srcRect/>
                    <a:stretch>
                      <a:fillRect/>
                    </a:stretch>
                  </pic:blipFill>
                  <pic:spPr bwMode="auto">
                    <a:xfrm>
                      <a:off x="0" y="0"/>
                      <a:ext cx="201930" cy="223520"/>
                    </a:xfrm>
                    <a:prstGeom prst="rect">
                      <a:avLst/>
                    </a:prstGeom>
                    <a:noFill/>
                    <a:ln w="9525">
                      <a:noFill/>
                      <a:miter lim="800000"/>
                      <a:headEnd/>
                      <a:tailEnd/>
                    </a:ln>
                  </pic:spPr>
                </pic:pic>
              </a:graphicData>
            </a:graphic>
          </wp:inline>
        </w:drawing>
      </w:r>
      <w:r>
        <w:t xml:space="preserve"> - наилучшее значение критерия эффективности деятельности;</w:t>
      </w:r>
    </w:p>
    <w:p w:rsidR="00AA6834" w:rsidRDefault="007A6BAE">
      <w:r>
        <w:rPr>
          <w:noProof/>
        </w:rPr>
        <w:drawing>
          <wp:inline distT="0" distB="0" distL="0" distR="0">
            <wp:extent cx="138430" cy="223520"/>
            <wp:effectExtent l="19050" t="0" r="0" b="0"/>
            <wp:docPr id="344" name="Рисунок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35"/>
                    <a:srcRect/>
                    <a:stretch>
                      <a:fillRect/>
                    </a:stretch>
                  </pic:blipFill>
                  <pic:spPr bwMode="auto">
                    <a:xfrm>
                      <a:off x="0" y="0"/>
                      <a:ext cx="138430" cy="223520"/>
                    </a:xfrm>
                    <a:prstGeom prst="rect">
                      <a:avLst/>
                    </a:prstGeom>
                    <a:noFill/>
                    <a:ln w="9525">
                      <a:noFill/>
                      <a:miter lim="800000"/>
                      <a:headEnd/>
                      <a:tailEnd/>
                    </a:ln>
                  </pic:spPr>
                </pic:pic>
              </a:graphicData>
            </a:graphic>
          </wp:inline>
        </w:drawing>
      </w:r>
      <w:r>
        <w:t xml:space="preserve"> - наихудшее значение критерия эффективности деятельности.</w:t>
      </w:r>
    </w:p>
    <w:p w:rsidR="00AA6834" w:rsidRDefault="007A6BAE">
      <w:bookmarkStart w:id="28" w:name="sub_36808"/>
      <w:r>
        <w:t>7.8.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bookmarkEnd w:id="28"/>
    <w:p w:rsidR="00AA6834" w:rsidRDefault="007A6BAE">
      <w:pPr>
        <w:ind w:firstLine="698"/>
        <w:jc w:val="center"/>
      </w:pPr>
      <w:r>
        <w:rPr>
          <w:noProof/>
        </w:rPr>
        <w:drawing>
          <wp:inline distT="0" distB="0" distL="0" distR="0">
            <wp:extent cx="967740" cy="840105"/>
            <wp:effectExtent l="0" t="0" r="0" b="0"/>
            <wp:docPr id="345" name="Рисунок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Id36"/>
                    <a:srcRect/>
                    <a:stretch>
                      <a:fillRect/>
                    </a:stretch>
                  </pic:blipFill>
                  <pic:spPr bwMode="auto">
                    <a:xfrm>
                      <a:off x="0" y="0"/>
                      <a:ext cx="967740" cy="840105"/>
                    </a:xfrm>
                    <a:prstGeom prst="rect">
                      <a:avLst/>
                    </a:prstGeom>
                    <a:noFill/>
                    <a:ln w="9525">
                      <a:noFill/>
                      <a:miter lim="800000"/>
                      <a:headEnd/>
                      <a:tailEnd/>
                    </a:ln>
                  </pic:spPr>
                </pic:pic>
              </a:graphicData>
            </a:graphic>
          </wp:inline>
        </w:drawing>
      </w:r>
      <w:r>
        <w:t>,</w:t>
      </w:r>
    </w:p>
    <w:p w:rsidR="00AA6834" w:rsidRDefault="007A6BAE">
      <w:r>
        <w:t>где:</w:t>
      </w:r>
    </w:p>
    <w:p w:rsidR="00AA6834" w:rsidRDefault="007A6BAE">
      <w:pPr>
        <w:jc w:val="both"/>
      </w:pPr>
      <w:r>
        <w:rPr>
          <w:noProof/>
        </w:rPr>
        <w:drawing>
          <wp:inline distT="0" distB="0" distL="0" distR="0">
            <wp:extent cx="170180" cy="223520"/>
            <wp:effectExtent l="19050" t="0" r="0" b="0"/>
            <wp:docPr id="346" name="Рисунок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Id37"/>
                    <a:srcRect/>
                    <a:stretch>
                      <a:fillRect/>
                    </a:stretch>
                  </pic:blipFill>
                  <pic:spPr bwMode="auto">
                    <a:xfrm>
                      <a:off x="0" y="0"/>
                      <a:ext cx="170180" cy="223520"/>
                    </a:xfrm>
                    <a:prstGeom prst="rect">
                      <a:avLst/>
                    </a:prstGeom>
                    <a:noFill/>
                    <a:ln w="9525">
                      <a:noFill/>
                      <a:miter lim="800000"/>
                      <a:headEnd/>
                      <a:tailEnd/>
                    </a:ln>
                  </pic:spPr>
                </pic:pic>
              </a:graphicData>
            </a:graphic>
          </wp:inline>
        </w:drawing>
      </w:r>
      <w:r>
        <w:t xml:space="preserve"> - относительный весовой коэффициент i-</w:t>
      </w:r>
      <w:proofErr w:type="spellStart"/>
      <w:r>
        <w:t>го</w:t>
      </w:r>
      <w:proofErr w:type="spellEnd"/>
      <w:r>
        <w:t xml:space="preserve"> критерия оценки эффективности деятельности;</w:t>
      </w:r>
    </w:p>
    <w:p w:rsidR="00AA6834" w:rsidRDefault="007A6BAE">
      <w:pPr>
        <w:jc w:val="both"/>
      </w:pPr>
      <w:r>
        <w:rPr>
          <w:noProof/>
        </w:rPr>
        <w:drawing>
          <wp:inline distT="0" distB="0" distL="0" distR="0">
            <wp:extent cx="266065" cy="223520"/>
            <wp:effectExtent l="19050" t="0" r="0" b="0"/>
            <wp:docPr id="347" name="Рисунок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38"/>
                    <a:srcRect/>
                    <a:stretch>
                      <a:fillRect/>
                    </a:stretch>
                  </pic:blipFill>
                  <pic:spPr bwMode="auto">
                    <a:xfrm>
                      <a:off x="0" y="0"/>
                      <a:ext cx="266065" cy="223520"/>
                    </a:xfrm>
                    <a:prstGeom prst="rect">
                      <a:avLst/>
                    </a:prstGeom>
                    <a:noFill/>
                    <a:ln w="9525">
                      <a:noFill/>
                      <a:miter lim="800000"/>
                      <a:headEnd/>
                      <a:tailEnd/>
                    </a:ln>
                  </pic:spPr>
                </pic:pic>
              </a:graphicData>
            </a:graphic>
          </wp:inline>
        </w:drawing>
      </w:r>
      <w:r>
        <w:t xml:space="preserve"> - весовой коэффициент i-</w:t>
      </w:r>
      <w:proofErr w:type="spellStart"/>
      <w:r>
        <w:t>го</w:t>
      </w:r>
      <w:proofErr w:type="spellEnd"/>
      <w:r>
        <w:t xml:space="preserve"> критерия оценки эффективности деятельности.</w:t>
      </w:r>
    </w:p>
    <w:p w:rsidR="00AA6834" w:rsidRDefault="007A6BAE">
      <w:pPr>
        <w:jc w:val="both"/>
      </w:pPr>
      <w:bookmarkStart w:id="29" w:name="sub_36809"/>
      <w:r>
        <w:t>7.9. Предельный совокупный размер весовых коэффициентов по критериям эффективности деятельности работников представлен в Приложении 4.</w:t>
      </w:r>
    </w:p>
    <w:p w:rsidR="00AA6834" w:rsidRDefault="007A6BAE">
      <w:pPr>
        <w:jc w:val="both"/>
      </w:pPr>
      <w:bookmarkStart w:id="30" w:name="sub_36810"/>
      <w:bookmarkEnd w:id="29"/>
      <w:r>
        <w:t>7.10. Типовые критерии эффективности деятельности организации и их весовые коэффициенты в разрезе типов образовательных организаций утверждаются Министерством образования и науки Республики Татарстан, Министерством культуры Республики Татарстан.</w:t>
      </w:r>
    </w:p>
    <w:p w:rsidR="00AA6834" w:rsidRDefault="007A6BAE">
      <w:pPr>
        <w:jc w:val="both"/>
      </w:pPr>
      <w:bookmarkStart w:id="31" w:name="sub_36811"/>
      <w:bookmarkEnd w:id="30"/>
      <w:r>
        <w:t>7.11. В центре формируется фонд выплат стимулирующего характера за качество выполняемых работ, объем которого рассчитывается по формуле:</w:t>
      </w:r>
    </w:p>
    <w:bookmarkEnd w:id="31"/>
    <w:p w:rsidR="00AA6834" w:rsidRDefault="00CF11BC">
      <w:pPr>
        <w:ind w:firstLine="698"/>
        <w:jc w:val="both"/>
      </w:pPr>
      <w:r>
        <w:rPr>
          <w:noProof/>
          <w:position w:val="-24"/>
        </w:rPr>
        <w:drawing>
          <wp:inline distT="0" distB="0" distL="0" distR="0">
            <wp:extent cx="1866900" cy="4667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866900" cy="466725"/>
                    </a:xfrm>
                    <a:prstGeom prst="rect">
                      <a:avLst/>
                    </a:prstGeom>
                    <a:noFill/>
                    <a:ln>
                      <a:noFill/>
                    </a:ln>
                  </pic:spPr>
                </pic:pic>
              </a:graphicData>
            </a:graphic>
          </wp:inline>
        </w:drawing>
      </w:r>
      <w:r w:rsidR="007A6BAE">
        <w:t>,</w:t>
      </w:r>
    </w:p>
    <w:p w:rsidR="00AA6834" w:rsidRDefault="007A6BAE">
      <w:pPr>
        <w:jc w:val="both"/>
      </w:pPr>
      <w:r>
        <w:t>где:</w:t>
      </w:r>
    </w:p>
    <w:p w:rsidR="00AA6834" w:rsidRDefault="007A6BAE">
      <w:pPr>
        <w:jc w:val="both"/>
      </w:pPr>
      <w:r>
        <w:rPr>
          <w:noProof/>
        </w:rPr>
        <w:drawing>
          <wp:inline distT="0" distB="0" distL="0" distR="0">
            <wp:extent cx="382905" cy="223520"/>
            <wp:effectExtent l="19050" t="0" r="0" b="0"/>
            <wp:docPr id="349" name="Рисунок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40"/>
                    <a:srcRect/>
                    <a:stretch>
                      <a:fillRect/>
                    </a:stretch>
                  </pic:blipFill>
                  <pic:spPr bwMode="auto">
                    <a:xfrm>
                      <a:off x="0" y="0"/>
                      <a:ext cx="382905" cy="223520"/>
                    </a:xfrm>
                    <a:prstGeom prst="rect">
                      <a:avLst/>
                    </a:prstGeom>
                    <a:noFill/>
                    <a:ln w="9525">
                      <a:noFill/>
                      <a:miter lim="800000"/>
                      <a:headEnd/>
                      <a:tailEnd/>
                    </a:ln>
                  </pic:spPr>
                </pic:pic>
              </a:graphicData>
            </a:graphic>
          </wp:inline>
        </w:drawing>
      </w:r>
      <w:r>
        <w:t xml:space="preserve"> - фонд оплаты труда, предусмотренный на выплаты за качество выполняемых работ;</w:t>
      </w:r>
    </w:p>
    <w:p w:rsidR="00AA6834" w:rsidRDefault="007A6BAE">
      <w:pPr>
        <w:jc w:val="both"/>
      </w:pPr>
      <w:r>
        <w:rPr>
          <w:noProof/>
        </w:rPr>
        <w:drawing>
          <wp:inline distT="0" distB="0" distL="0" distR="0">
            <wp:extent cx="446405" cy="223520"/>
            <wp:effectExtent l="19050" t="0" r="0" b="0"/>
            <wp:docPr id="350" name="Рисунок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41"/>
                    <a:srcRect/>
                    <a:stretch>
                      <a:fillRect/>
                    </a:stretch>
                  </pic:blipFill>
                  <pic:spPr bwMode="auto">
                    <a:xfrm>
                      <a:off x="0" y="0"/>
                      <a:ext cx="446405" cy="223520"/>
                    </a:xfrm>
                    <a:prstGeom prst="rect">
                      <a:avLst/>
                    </a:prstGeom>
                    <a:noFill/>
                    <a:ln w="9525">
                      <a:noFill/>
                      <a:miter lim="800000"/>
                      <a:headEnd/>
                      <a:tailEnd/>
                    </a:ln>
                  </pic:spPr>
                </pic:pic>
              </a:graphicData>
            </a:graphic>
          </wp:inline>
        </w:drawing>
      </w:r>
      <w:r>
        <w:t xml:space="preserve"> - фонд оплаты труда работников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AA6834" w:rsidRDefault="007A6BAE">
      <w:pPr>
        <w:jc w:val="both"/>
      </w:pPr>
      <w:r>
        <w:rPr>
          <w:noProof/>
        </w:rPr>
        <w:drawing>
          <wp:inline distT="0" distB="0" distL="0" distR="0">
            <wp:extent cx="180975" cy="223520"/>
            <wp:effectExtent l="19050" t="0" r="0" b="0"/>
            <wp:docPr id="351" name="Рисунок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42"/>
                    <a:srcRect/>
                    <a:stretch>
                      <a:fillRect/>
                    </a:stretch>
                  </pic:blipFill>
                  <pic:spPr bwMode="auto">
                    <a:xfrm>
                      <a:off x="0" y="0"/>
                      <a:ext cx="180975" cy="223520"/>
                    </a:xfrm>
                    <a:prstGeom prst="rect">
                      <a:avLst/>
                    </a:prstGeom>
                    <a:noFill/>
                    <a:ln w="9525">
                      <a:noFill/>
                      <a:miter lim="800000"/>
                      <a:headEnd/>
                      <a:tailEnd/>
                    </a:ln>
                  </pic:spPr>
                </pic:pic>
              </a:graphicData>
            </a:graphic>
          </wp:inline>
        </w:drawing>
      </w:r>
      <w:r>
        <w:t xml:space="preserve"> - доля фонда оплаты труда на выплаты стимулирующего характера за качество выполняемых работ.</w:t>
      </w:r>
    </w:p>
    <w:p w:rsidR="00AA6834" w:rsidRDefault="007A6BAE">
      <w:pPr>
        <w:jc w:val="both"/>
      </w:pPr>
      <w:r>
        <w:t>Рекомендуемый размер фонда оплаты труда на выплаты стимулирующего характера за качество выполняемых работ принимается в размере 15 процентов фонда оплаты труда работников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AA6834" w:rsidRDefault="00AA6834">
      <w:pPr>
        <w:tabs>
          <w:tab w:val="left" w:pos="0"/>
          <w:tab w:val="left" w:pos="284"/>
        </w:tabs>
        <w:ind w:left="-454" w:right="-1"/>
        <w:jc w:val="center"/>
      </w:pPr>
    </w:p>
    <w:p w:rsidR="00AA6834" w:rsidRDefault="007A6BAE">
      <w:pPr>
        <w:tabs>
          <w:tab w:val="left" w:pos="0"/>
          <w:tab w:val="left" w:pos="284"/>
        </w:tabs>
        <w:ind w:left="-454" w:right="-1"/>
        <w:jc w:val="center"/>
      </w:pPr>
      <w:r>
        <w:t>7. ВЫПЛАТЫ КОМПЕНСАЦИОННОГО ХАРАКТЕРА</w:t>
      </w:r>
    </w:p>
    <w:p w:rsidR="00AA6834" w:rsidRDefault="007A6BAE">
      <w:pPr>
        <w:ind w:firstLine="567"/>
        <w:jc w:val="both"/>
      </w:pPr>
      <w:bookmarkStart w:id="32" w:name="sub_371"/>
      <w:r>
        <w:t>7.1. К выплатам компенсационного характера в центре относятся:</w:t>
      </w:r>
    </w:p>
    <w:bookmarkEnd w:id="32"/>
    <w:p w:rsidR="00AA6834" w:rsidRDefault="007A6BAE">
      <w:pPr>
        <w:ind w:firstLine="567"/>
        <w:jc w:val="both"/>
      </w:pPr>
      <w:r>
        <w:t>- выплаты работникам, занятым на работах с вредными и (или) опасными условиями труда;</w:t>
      </w:r>
    </w:p>
    <w:p w:rsidR="00AA6834" w:rsidRDefault="007A6BAE">
      <w:pPr>
        <w:ind w:firstLine="567"/>
        <w:jc w:val="both"/>
      </w:pPr>
      <w: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A6834" w:rsidRDefault="007A6BAE">
      <w:pPr>
        <w:ind w:firstLine="567"/>
        <w:jc w:val="both"/>
      </w:pPr>
      <w:bookmarkStart w:id="33" w:name="sub_372"/>
      <w:r>
        <w:t xml:space="preserve">7.2. Выплаты компенсационного характера, размеры и условия их осуществления устанавливаются коллективным договором, локальными нормативными актами, трудовым договором в соответствии с </w:t>
      </w:r>
      <w:hyperlink r:id="rId43" w:history="1">
        <w:r>
          <w:rPr>
            <w:rStyle w:val="a6"/>
            <w:b w:val="0"/>
            <w:color w:val="auto"/>
          </w:rPr>
          <w:t>трудовым законодательством</w:t>
        </w:r>
      </w:hyperlink>
      <w:r>
        <w:rPr>
          <w:b/>
        </w:rPr>
        <w:t xml:space="preserve"> </w:t>
      </w:r>
      <w:r>
        <w:t>и иными нормативными правовыми актами, содержащими нормы трудового права.</w:t>
      </w:r>
    </w:p>
    <w:bookmarkEnd w:id="33"/>
    <w:p w:rsidR="00AA6834" w:rsidRDefault="007A6BAE">
      <w:pPr>
        <w:ind w:firstLine="567"/>
        <w:jc w:val="both"/>
      </w:pPr>
      <w:r>
        <w:t>7.3.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AA6834" w:rsidRDefault="000F7AAC">
      <w:pPr>
        <w:ind w:firstLine="698"/>
        <w:jc w:val="both"/>
      </w:pPr>
      <w:r>
        <w:rPr>
          <w:noProof/>
          <w:position w:val="-33"/>
        </w:rPr>
        <w:drawing>
          <wp:inline distT="0" distB="0" distL="0" distR="0">
            <wp:extent cx="2524125" cy="5810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524125" cy="581025"/>
                    </a:xfrm>
                    <a:prstGeom prst="rect">
                      <a:avLst/>
                    </a:prstGeom>
                    <a:noFill/>
                    <a:ln>
                      <a:noFill/>
                    </a:ln>
                  </pic:spPr>
                </pic:pic>
              </a:graphicData>
            </a:graphic>
          </wp:inline>
        </w:drawing>
      </w:r>
    </w:p>
    <w:p w:rsidR="00AA6834" w:rsidRDefault="007A6BAE">
      <w:pPr>
        <w:jc w:val="both"/>
      </w:pPr>
      <w:r>
        <w:t>где:</w:t>
      </w:r>
    </w:p>
    <w:p w:rsidR="00AA6834" w:rsidRDefault="007A6BAE">
      <w:pPr>
        <w:jc w:val="both"/>
      </w:pPr>
      <w:r>
        <w:rPr>
          <w:noProof/>
        </w:rPr>
        <w:drawing>
          <wp:inline distT="0" distB="0" distL="0" distR="0">
            <wp:extent cx="212725" cy="223520"/>
            <wp:effectExtent l="19050" t="0" r="0" b="0"/>
            <wp:docPr id="356" name="Рисунок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Id45"/>
                    <a:srcRect/>
                    <a:stretch>
                      <a:fillRect/>
                    </a:stretch>
                  </pic:blipFill>
                  <pic:spPr bwMode="auto">
                    <a:xfrm>
                      <a:off x="0" y="0"/>
                      <a:ext cx="212725" cy="223520"/>
                    </a:xfrm>
                    <a:prstGeom prst="rect">
                      <a:avLst/>
                    </a:prstGeom>
                    <a:noFill/>
                    <a:ln w="9525">
                      <a:noFill/>
                      <a:miter lim="800000"/>
                      <a:headEnd/>
                      <a:tailEnd/>
                    </a:ln>
                  </pic:spPr>
                </pic:pic>
              </a:graphicData>
            </a:graphic>
          </wp:inline>
        </w:drawing>
      </w:r>
      <w:r>
        <w:t xml:space="preserve"> - выплата компенсационного характера;</w:t>
      </w:r>
    </w:p>
    <w:p w:rsidR="00AA6834" w:rsidRDefault="007A6BAE">
      <w:pPr>
        <w:jc w:val="both"/>
      </w:pPr>
      <w:r>
        <w:rPr>
          <w:noProof/>
        </w:rPr>
        <w:drawing>
          <wp:inline distT="0" distB="0" distL="0" distR="0">
            <wp:extent cx="191135" cy="223520"/>
            <wp:effectExtent l="19050" t="0" r="0" b="0"/>
            <wp:docPr id="357" name="Рисунок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46"/>
                    <a:srcRect/>
                    <a:stretch>
                      <a:fillRect/>
                    </a:stretch>
                  </pic:blipFill>
                  <pic:spPr bwMode="auto">
                    <a:xfrm>
                      <a:off x="0" y="0"/>
                      <a:ext cx="191135" cy="223520"/>
                    </a:xfrm>
                    <a:prstGeom prst="rect">
                      <a:avLst/>
                    </a:prstGeom>
                    <a:noFill/>
                    <a:ln w="9525">
                      <a:noFill/>
                      <a:miter lim="800000"/>
                      <a:headEnd/>
                      <a:tailEnd/>
                    </a:ln>
                  </pic:spPr>
                </pic:pic>
              </a:graphicData>
            </a:graphic>
          </wp:inline>
        </w:drawing>
      </w:r>
      <w:r>
        <w:t xml:space="preserve"> - размер базового оклада работника, принимаемый в соответствии с </w:t>
      </w:r>
      <w:hyperlink w:anchor="sub_302" w:history="1">
        <w:r>
          <w:rPr>
            <w:rStyle w:val="a6"/>
            <w:b w:val="0"/>
            <w:color w:val="auto"/>
          </w:rPr>
          <w:t>разделом II</w:t>
        </w:r>
      </w:hyperlink>
      <w:r>
        <w:t xml:space="preserve"> настоящего Положения;</w:t>
      </w:r>
    </w:p>
    <w:p w:rsidR="00AA6834" w:rsidRDefault="007A6BAE">
      <w:pPr>
        <w:jc w:val="both"/>
      </w:pPr>
      <w:r>
        <w:rPr>
          <w:noProof/>
        </w:rPr>
        <w:drawing>
          <wp:inline distT="0" distB="0" distL="0" distR="0">
            <wp:extent cx="233680" cy="223520"/>
            <wp:effectExtent l="19050" t="0" r="0" b="0"/>
            <wp:docPr id="358" name="Рисунок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Id47"/>
                    <a:srcRect/>
                    <a:stretch>
                      <a:fillRect/>
                    </a:stretch>
                  </pic:blipFill>
                  <pic:spPr bwMode="auto">
                    <a:xfrm>
                      <a:off x="0" y="0"/>
                      <a:ext cx="233680" cy="223520"/>
                    </a:xfrm>
                    <a:prstGeom prst="rect">
                      <a:avLst/>
                    </a:prstGeom>
                    <a:noFill/>
                    <a:ln w="9525">
                      <a:noFill/>
                      <a:miter lim="800000"/>
                      <a:headEnd/>
                      <a:tailEnd/>
                    </a:ln>
                  </pic:spPr>
                </pic:pic>
              </a:graphicData>
            </a:graphic>
          </wp:inline>
        </w:drawing>
      </w:r>
      <w:r>
        <w:t xml:space="preserve"> - фактически отработанное время, по которому законодательством предусмотрена выплата компенсационного характера;</w:t>
      </w:r>
    </w:p>
    <w:p w:rsidR="00AA6834" w:rsidRDefault="007A6BAE">
      <w:pPr>
        <w:jc w:val="both"/>
      </w:pPr>
      <w:r>
        <w:rPr>
          <w:noProof/>
        </w:rPr>
        <w:drawing>
          <wp:inline distT="0" distB="0" distL="0" distR="0">
            <wp:extent cx="233680" cy="223520"/>
            <wp:effectExtent l="19050" t="0" r="0" b="0"/>
            <wp:docPr id="359" name="Рисунок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48"/>
                    <a:srcRect/>
                    <a:stretch>
                      <a:fillRect/>
                    </a:stretch>
                  </pic:blipFill>
                  <pic:spPr bwMode="auto">
                    <a:xfrm>
                      <a:off x="0" y="0"/>
                      <a:ext cx="233680" cy="223520"/>
                    </a:xfrm>
                    <a:prstGeom prst="rect">
                      <a:avLst/>
                    </a:prstGeom>
                    <a:noFill/>
                    <a:ln w="9525">
                      <a:noFill/>
                      <a:miter lim="800000"/>
                      <a:headEnd/>
                      <a:tailEnd/>
                    </a:ln>
                  </pic:spPr>
                </pic:pic>
              </a:graphicData>
            </a:graphic>
          </wp:inline>
        </w:drawing>
      </w:r>
      <w:r>
        <w:t xml:space="preserve"> - норма часов за базовый оклад (ставку заработной платы) работника, установленная </w:t>
      </w:r>
      <w:hyperlink w:anchor="sub_303" w:history="1">
        <w:r>
          <w:rPr>
            <w:rStyle w:val="a6"/>
            <w:b w:val="0"/>
            <w:color w:val="auto"/>
          </w:rPr>
          <w:t>разделом III</w:t>
        </w:r>
      </w:hyperlink>
      <w:r>
        <w:t xml:space="preserve"> настоящего Положения;</w:t>
      </w:r>
    </w:p>
    <w:p w:rsidR="00AA6834" w:rsidRDefault="007A6BAE">
      <w:pPr>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AA6834" w:rsidRDefault="007A6BAE">
      <w:pPr>
        <w:jc w:val="both"/>
      </w:pPr>
      <w:r>
        <w:rPr>
          <w:noProof/>
        </w:rPr>
        <w:drawing>
          <wp:inline distT="0" distB="0" distL="0" distR="0">
            <wp:extent cx="233680" cy="223520"/>
            <wp:effectExtent l="19050" t="0" r="0" b="0"/>
            <wp:docPr id="360" name="Рисунок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Id49"/>
                    <a:srcRect/>
                    <a:stretch>
                      <a:fillRect/>
                    </a:stretch>
                  </pic:blipFill>
                  <pic:spPr bwMode="auto">
                    <a:xfrm>
                      <a:off x="0" y="0"/>
                      <a:ext cx="233680" cy="223520"/>
                    </a:xfrm>
                    <a:prstGeom prst="rect">
                      <a:avLst/>
                    </a:prstGeom>
                    <a:noFill/>
                    <a:ln w="9525">
                      <a:noFill/>
                      <a:miter lim="800000"/>
                      <a:headEnd/>
                      <a:tailEnd/>
                    </a:ln>
                  </pic:spPr>
                </pic:pic>
              </a:graphicData>
            </a:graphic>
          </wp:inline>
        </w:drawing>
      </w:r>
      <w:r>
        <w:t xml:space="preserve"> - размер надбавки за выплату компенсационного характера, определяемый в соответствии с </w:t>
      </w:r>
      <w:hyperlink r:id="rId50" w:history="1">
        <w:r>
          <w:rPr>
            <w:rStyle w:val="a6"/>
            <w:b w:val="0"/>
            <w:color w:val="auto"/>
          </w:rPr>
          <w:t>Трудовым кодексом</w:t>
        </w:r>
      </w:hyperlink>
      <w:r>
        <w:t xml:space="preserve"> Российской Федерации.</w:t>
      </w:r>
    </w:p>
    <w:p w:rsidR="00AA6834" w:rsidRDefault="007A6BAE">
      <w:pPr>
        <w:ind w:firstLine="567"/>
        <w:jc w:val="both"/>
      </w:pPr>
      <w:bookmarkStart w:id="34" w:name="sub_376"/>
      <w:r>
        <w:t>7.4.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который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bookmarkEnd w:id="34"/>
    <w:p w:rsidR="00AA6834" w:rsidRDefault="007A6BAE">
      <w:pPr>
        <w:ind w:firstLine="567"/>
        <w:jc w:val="both"/>
      </w:pPr>
      <w: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при этом в размере не менее одинарной дневной или часовой базовой ставки сверх оклада, если работа в выходной или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A6834" w:rsidRDefault="007A6BAE">
      <w:pPr>
        <w:ind w:firstLine="567"/>
        <w:jc w:val="both"/>
      </w:pPr>
      <w:bookmarkStart w:id="35" w:name="sub_377"/>
      <w:r>
        <w:t>7.5. 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bookmarkEnd w:id="35"/>
    <w:p w:rsidR="00AA6834" w:rsidRDefault="007A6BAE">
      <w:pPr>
        <w:ind w:firstLine="567"/>
        <w:jc w:val="both"/>
      </w:pPr>
      <w:r>
        <w:t>7.6. Оплата труда работников, занятых на работах с вредными и (или) опасными условиями труда, устанавливается в повышенном размере по сравнению с оплатой труда, установленной для различных видов работ с нормальными условиями труда, на основании специальной оценки условий труда в размере 4 процентов базового (должностного) оклада.</w:t>
      </w:r>
    </w:p>
    <w:p w:rsidR="00AA6834" w:rsidRDefault="00AA6834"/>
    <w:p w:rsidR="00AA6834" w:rsidRDefault="007A6BAE">
      <w:pPr>
        <w:pStyle w:val="10"/>
        <w:tabs>
          <w:tab w:val="left" w:pos="0"/>
          <w:tab w:val="left" w:pos="284"/>
        </w:tabs>
        <w:ind w:firstLine="0"/>
        <w:contextualSpacing w:val="0"/>
        <w:jc w:val="center"/>
        <w:rPr>
          <w:sz w:val="24"/>
          <w:szCs w:val="24"/>
        </w:rPr>
      </w:pPr>
      <w:r>
        <w:rPr>
          <w:sz w:val="24"/>
          <w:szCs w:val="24"/>
        </w:rPr>
        <w:t xml:space="preserve">8. ПОРЯДОК ОПРЕДЕЛЕНИЯ ЗАРАБОТНОЙ ПЛАТЫ РУКОВОДИТЕЛЯ, ЗАМЕСТИТЕЛЯ, ГЛАВНОГО БУХГАЛТЕРА </w:t>
      </w:r>
    </w:p>
    <w:p w:rsidR="00AA6834" w:rsidRDefault="007A6BAE" w:rsidP="00C657D1">
      <w:pPr>
        <w:ind w:firstLine="567"/>
        <w:jc w:val="both"/>
      </w:pPr>
      <w:r>
        <w:t>8.1. Заработная плата руководителя центра, его заместителей и главного бухгалтера состоит из должностных окладов, выплат компенсационного и стимулирующего характера.</w:t>
      </w:r>
    </w:p>
    <w:p w:rsidR="00790E8D" w:rsidRPr="00790E8D" w:rsidRDefault="007A6BAE" w:rsidP="00C657D1">
      <w:pPr>
        <w:pStyle w:val="ConsPlusNormal"/>
        <w:ind w:firstLine="540"/>
        <w:jc w:val="both"/>
        <w:rPr>
          <w:rFonts w:ascii="Times New Roman" w:hAnsi="Times New Roman" w:cs="Times New Roman"/>
          <w:sz w:val="24"/>
          <w:szCs w:val="24"/>
        </w:rPr>
      </w:pPr>
      <w:bookmarkStart w:id="36" w:name="sub_382"/>
      <w:r>
        <w:t xml:space="preserve">8.2. </w:t>
      </w:r>
      <w:bookmarkStart w:id="37" w:name="sub_383"/>
      <w:bookmarkEnd w:id="36"/>
      <w:r w:rsidR="00790E8D" w:rsidRPr="00790E8D">
        <w:rPr>
          <w:rFonts w:ascii="Times New Roman" w:hAnsi="Times New Roman" w:cs="Times New Roman"/>
          <w:sz w:val="24"/>
          <w:szCs w:val="24"/>
        </w:rPr>
        <w:t xml:space="preserve">Должностной оклад руководителя </w:t>
      </w:r>
      <w:r w:rsidR="00790E8D">
        <w:rPr>
          <w:rFonts w:ascii="Times New Roman" w:hAnsi="Times New Roman" w:cs="Times New Roman"/>
          <w:sz w:val="24"/>
          <w:szCs w:val="24"/>
        </w:rPr>
        <w:t>центра</w:t>
      </w:r>
      <w:r w:rsidR="00790E8D" w:rsidRPr="00790E8D">
        <w:rPr>
          <w:rFonts w:ascii="Times New Roman" w:hAnsi="Times New Roman" w:cs="Times New Roman"/>
          <w:sz w:val="24"/>
          <w:szCs w:val="24"/>
        </w:rPr>
        <w:t xml:space="preserve"> устанавливается Министерством образования и науки Республики Татарстан один раз в год на начало учебного года в зависимости от группы по оплате труда (</w:t>
      </w:r>
      <w:proofErr w:type="spellStart"/>
      <w:r w:rsidR="00790E8D" w:rsidRPr="00790E8D">
        <w:rPr>
          <w:rFonts w:ascii="Times New Roman" w:hAnsi="Times New Roman" w:cs="Times New Roman"/>
          <w:sz w:val="24"/>
          <w:szCs w:val="24"/>
        </w:rPr>
        <w:t>O</w:t>
      </w:r>
      <w:r w:rsidR="00790E8D" w:rsidRPr="00790E8D">
        <w:rPr>
          <w:rFonts w:ascii="Times New Roman" w:hAnsi="Times New Roman" w:cs="Times New Roman"/>
          <w:sz w:val="24"/>
          <w:szCs w:val="24"/>
          <w:vertAlign w:val="subscript"/>
        </w:rPr>
        <w:t>d</w:t>
      </w:r>
      <w:proofErr w:type="spellEnd"/>
      <w:r w:rsidR="00790E8D" w:rsidRPr="00790E8D">
        <w:rPr>
          <w:rFonts w:ascii="Times New Roman" w:hAnsi="Times New Roman" w:cs="Times New Roman"/>
          <w:sz w:val="24"/>
          <w:szCs w:val="24"/>
        </w:rPr>
        <w:t>) и рассчитывается по формуле:</w:t>
      </w:r>
    </w:p>
    <w:p w:rsidR="00790E8D" w:rsidRPr="00790E8D" w:rsidRDefault="00790E8D" w:rsidP="00857BB3">
      <w:pPr>
        <w:pStyle w:val="ConsPlusNormal"/>
        <w:jc w:val="center"/>
        <w:rPr>
          <w:rFonts w:ascii="Times New Roman" w:hAnsi="Times New Roman" w:cs="Times New Roman"/>
          <w:sz w:val="24"/>
          <w:szCs w:val="24"/>
        </w:rPr>
      </w:pPr>
      <w:r w:rsidRPr="00790E8D">
        <w:rPr>
          <w:rFonts w:ascii="Times New Roman" w:hAnsi="Times New Roman" w:cs="Times New Roman"/>
          <w:noProof/>
          <w:position w:val="-28"/>
          <w:sz w:val="24"/>
          <w:szCs w:val="24"/>
        </w:rPr>
        <w:drawing>
          <wp:inline distT="0" distB="0" distL="0" distR="0" wp14:anchorId="058AF069" wp14:editId="3E359548">
            <wp:extent cx="1247775" cy="5143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247775" cy="514350"/>
                    </a:xfrm>
                    <a:prstGeom prst="rect">
                      <a:avLst/>
                    </a:prstGeom>
                    <a:noFill/>
                    <a:ln>
                      <a:noFill/>
                    </a:ln>
                  </pic:spPr>
                </pic:pic>
              </a:graphicData>
            </a:graphic>
          </wp:inline>
        </w:drawing>
      </w:r>
    </w:p>
    <w:p w:rsidR="00790E8D" w:rsidRPr="00790E8D" w:rsidRDefault="00790E8D" w:rsidP="00857BB3">
      <w:pPr>
        <w:pStyle w:val="ConsPlusNormal"/>
        <w:ind w:firstLine="540"/>
        <w:jc w:val="both"/>
        <w:rPr>
          <w:rFonts w:ascii="Times New Roman" w:hAnsi="Times New Roman" w:cs="Times New Roman"/>
          <w:sz w:val="24"/>
          <w:szCs w:val="24"/>
        </w:rPr>
      </w:pPr>
      <w:r w:rsidRPr="00790E8D">
        <w:rPr>
          <w:rFonts w:ascii="Times New Roman" w:hAnsi="Times New Roman" w:cs="Times New Roman"/>
          <w:sz w:val="24"/>
          <w:szCs w:val="24"/>
        </w:rPr>
        <w:t>где:</w:t>
      </w:r>
    </w:p>
    <w:p w:rsidR="00790E8D" w:rsidRPr="00790E8D" w:rsidRDefault="00790E8D" w:rsidP="00857BB3">
      <w:pPr>
        <w:pStyle w:val="ConsPlusNormal"/>
        <w:ind w:firstLine="540"/>
        <w:jc w:val="both"/>
        <w:rPr>
          <w:rFonts w:ascii="Times New Roman" w:hAnsi="Times New Roman" w:cs="Times New Roman"/>
          <w:sz w:val="24"/>
          <w:szCs w:val="24"/>
        </w:rPr>
      </w:pPr>
      <w:proofErr w:type="spellStart"/>
      <w:r w:rsidRPr="00790E8D">
        <w:rPr>
          <w:rFonts w:ascii="Times New Roman" w:hAnsi="Times New Roman" w:cs="Times New Roman"/>
          <w:sz w:val="24"/>
          <w:szCs w:val="24"/>
        </w:rPr>
        <w:t>O</w:t>
      </w:r>
      <w:r w:rsidRPr="00790E8D">
        <w:rPr>
          <w:rFonts w:ascii="Times New Roman" w:hAnsi="Times New Roman" w:cs="Times New Roman"/>
          <w:sz w:val="24"/>
          <w:szCs w:val="24"/>
          <w:vertAlign w:val="subscript"/>
        </w:rPr>
        <w:t>b</w:t>
      </w:r>
      <w:proofErr w:type="spellEnd"/>
      <w:r w:rsidRPr="00790E8D">
        <w:rPr>
          <w:rFonts w:ascii="Times New Roman" w:hAnsi="Times New Roman" w:cs="Times New Roman"/>
          <w:sz w:val="24"/>
          <w:szCs w:val="24"/>
        </w:rPr>
        <w:t xml:space="preserve"> - размер базового оклада руководителя;</w:t>
      </w:r>
    </w:p>
    <w:p w:rsidR="00790E8D" w:rsidRPr="00790E8D" w:rsidRDefault="00790E8D" w:rsidP="00C657D1">
      <w:pPr>
        <w:pStyle w:val="ConsPlusNormal"/>
        <w:ind w:firstLine="540"/>
        <w:jc w:val="both"/>
        <w:rPr>
          <w:rFonts w:ascii="Times New Roman" w:hAnsi="Times New Roman" w:cs="Times New Roman"/>
          <w:sz w:val="24"/>
          <w:szCs w:val="24"/>
        </w:rPr>
      </w:pPr>
      <w:proofErr w:type="spellStart"/>
      <w:r w:rsidRPr="00790E8D">
        <w:rPr>
          <w:rFonts w:ascii="Times New Roman" w:hAnsi="Times New Roman" w:cs="Times New Roman"/>
          <w:sz w:val="24"/>
          <w:szCs w:val="24"/>
        </w:rPr>
        <w:t>H</w:t>
      </w:r>
      <w:r w:rsidRPr="00790E8D">
        <w:rPr>
          <w:rFonts w:ascii="Times New Roman" w:hAnsi="Times New Roman" w:cs="Times New Roman"/>
          <w:sz w:val="24"/>
          <w:szCs w:val="24"/>
          <w:vertAlign w:val="subscript"/>
        </w:rPr>
        <w:t>f</w:t>
      </w:r>
      <w:proofErr w:type="spellEnd"/>
      <w:r w:rsidRPr="00790E8D">
        <w:rPr>
          <w:rFonts w:ascii="Times New Roman" w:hAnsi="Times New Roman" w:cs="Times New Roman"/>
          <w:sz w:val="24"/>
          <w:szCs w:val="24"/>
        </w:rPr>
        <w:t xml:space="preserve"> - фактическое количество часов работы;</w:t>
      </w:r>
    </w:p>
    <w:p w:rsidR="00790E8D" w:rsidRPr="00790E8D" w:rsidRDefault="00790E8D" w:rsidP="00C657D1">
      <w:pPr>
        <w:pStyle w:val="ConsPlusNormal"/>
        <w:ind w:firstLine="540"/>
        <w:jc w:val="both"/>
        <w:rPr>
          <w:rFonts w:ascii="Times New Roman" w:hAnsi="Times New Roman" w:cs="Times New Roman"/>
          <w:sz w:val="24"/>
          <w:szCs w:val="24"/>
        </w:rPr>
      </w:pPr>
      <w:r w:rsidRPr="00790E8D">
        <w:rPr>
          <w:rFonts w:ascii="Times New Roman" w:hAnsi="Times New Roman" w:cs="Times New Roman"/>
          <w:sz w:val="24"/>
          <w:szCs w:val="24"/>
        </w:rPr>
        <w:t>H</w:t>
      </w:r>
      <w:r w:rsidRPr="00790E8D">
        <w:rPr>
          <w:rFonts w:ascii="Times New Roman" w:hAnsi="Times New Roman" w:cs="Times New Roman"/>
          <w:sz w:val="24"/>
          <w:szCs w:val="24"/>
          <w:vertAlign w:val="subscript"/>
        </w:rPr>
        <w:t>N</w:t>
      </w:r>
      <w:r w:rsidRPr="00790E8D">
        <w:rPr>
          <w:rFonts w:ascii="Times New Roman" w:hAnsi="Times New Roman" w:cs="Times New Roman"/>
          <w:sz w:val="24"/>
          <w:szCs w:val="24"/>
        </w:rPr>
        <w:t xml:space="preserve"> - норма часов за ставку заработной платы работников организаций дополнительного образования, установленная </w:t>
      </w:r>
      <w:hyperlink w:anchor="Par3209" w:tooltip="III. Норма часов за ставку заработной платы (базовый оклад)" w:history="1">
        <w:r w:rsidRPr="00790E8D">
          <w:rPr>
            <w:rFonts w:ascii="Times New Roman" w:hAnsi="Times New Roman" w:cs="Times New Roman"/>
            <w:color w:val="0000FF"/>
            <w:sz w:val="24"/>
            <w:szCs w:val="24"/>
          </w:rPr>
          <w:t>разделом III</w:t>
        </w:r>
      </w:hyperlink>
      <w:r w:rsidRPr="00790E8D">
        <w:rPr>
          <w:rFonts w:ascii="Times New Roman" w:hAnsi="Times New Roman" w:cs="Times New Roman"/>
          <w:sz w:val="24"/>
          <w:szCs w:val="24"/>
        </w:rPr>
        <w:t xml:space="preserve"> настоящего Положения.</w:t>
      </w:r>
    </w:p>
    <w:p w:rsidR="00AA6834" w:rsidRDefault="007A6BAE" w:rsidP="00C657D1">
      <w:pPr>
        <w:ind w:firstLine="567"/>
        <w:jc w:val="both"/>
      </w:pPr>
      <w:r>
        <w:t>8.3. Должностные оклады заместителей руководителя и главного бухгалтера центре устанавливаются на 20-30 процентов ниже должностного оклада руководителя центра.</w:t>
      </w:r>
    </w:p>
    <w:p w:rsidR="00857BB3" w:rsidRPr="00857BB3" w:rsidRDefault="007A6BAE" w:rsidP="00C657D1">
      <w:pPr>
        <w:pStyle w:val="ConsPlusNormal"/>
        <w:ind w:firstLine="540"/>
        <w:jc w:val="both"/>
        <w:rPr>
          <w:rFonts w:ascii="Times New Roman" w:hAnsi="Times New Roman" w:cs="Times New Roman"/>
          <w:sz w:val="24"/>
          <w:szCs w:val="24"/>
        </w:rPr>
      </w:pPr>
      <w:bookmarkStart w:id="38" w:name="sub_384"/>
      <w:bookmarkEnd w:id="37"/>
      <w:r w:rsidRPr="00857BB3">
        <w:rPr>
          <w:rFonts w:ascii="Times New Roman" w:hAnsi="Times New Roman" w:cs="Times New Roman"/>
          <w:sz w:val="24"/>
          <w:szCs w:val="24"/>
        </w:rPr>
        <w:t xml:space="preserve">8.4. </w:t>
      </w:r>
      <w:r w:rsidR="00857BB3" w:rsidRPr="00857BB3">
        <w:rPr>
          <w:rFonts w:ascii="Times New Roman" w:hAnsi="Times New Roman" w:cs="Times New Roman"/>
          <w:sz w:val="24"/>
          <w:szCs w:val="24"/>
        </w:rPr>
        <w:t>Группа по оплате труда руководителей, размеры базового окладов и выплат стимулирующего характера за качество выполняемых работ руководителям организации дополнительного образования представлены в таблице.</w:t>
      </w: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1696"/>
        <w:gridCol w:w="4036"/>
        <w:gridCol w:w="1247"/>
        <w:gridCol w:w="2438"/>
      </w:tblGrid>
      <w:tr w:rsidR="00857BB3" w:rsidTr="00D01BA0">
        <w:tc>
          <w:tcPr>
            <w:tcW w:w="1696" w:type="dxa"/>
            <w:tcBorders>
              <w:top w:val="single" w:sz="4" w:space="0" w:color="auto"/>
              <w:left w:val="single" w:sz="4" w:space="0" w:color="auto"/>
              <w:bottom w:val="single" w:sz="4" w:space="0" w:color="auto"/>
              <w:right w:val="single" w:sz="4" w:space="0" w:color="auto"/>
            </w:tcBorders>
          </w:tcPr>
          <w:p w:rsidR="00857BB3" w:rsidRPr="00857BB3" w:rsidRDefault="00857BB3" w:rsidP="00857BB3">
            <w:pPr>
              <w:pStyle w:val="ConsPlusNormal"/>
              <w:ind w:firstLine="0"/>
              <w:rPr>
                <w:rFonts w:ascii="Times New Roman" w:hAnsi="Times New Roman" w:cs="Times New Roman"/>
                <w:sz w:val="24"/>
                <w:szCs w:val="24"/>
              </w:rPr>
            </w:pPr>
            <w:r w:rsidRPr="00857BB3">
              <w:rPr>
                <w:rFonts w:ascii="Times New Roman" w:hAnsi="Times New Roman" w:cs="Times New Roman"/>
                <w:sz w:val="24"/>
                <w:szCs w:val="24"/>
              </w:rPr>
              <w:t>Группа по оплате труда руководителя</w:t>
            </w:r>
          </w:p>
        </w:tc>
        <w:tc>
          <w:tcPr>
            <w:tcW w:w="4036" w:type="dxa"/>
            <w:tcBorders>
              <w:top w:val="single" w:sz="4" w:space="0" w:color="auto"/>
              <w:left w:val="single" w:sz="4" w:space="0" w:color="auto"/>
              <w:bottom w:val="single" w:sz="4" w:space="0" w:color="auto"/>
              <w:right w:val="single" w:sz="4" w:space="0" w:color="auto"/>
            </w:tcBorders>
          </w:tcPr>
          <w:p w:rsidR="00857BB3" w:rsidRPr="00857BB3" w:rsidRDefault="00857BB3" w:rsidP="00857BB3">
            <w:pPr>
              <w:pStyle w:val="ConsPlusNormal"/>
              <w:ind w:firstLine="0"/>
              <w:rPr>
                <w:rFonts w:ascii="Times New Roman" w:hAnsi="Times New Roman" w:cs="Times New Roman"/>
                <w:sz w:val="24"/>
                <w:szCs w:val="24"/>
              </w:rPr>
            </w:pPr>
            <w:r w:rsidRPr="00857BB3">
              <w:rPr>
                <w:rFonts w:ascii="Times New Roman" w:hAnsi="Times New Roman" w:cs="Times New Roman"/>
                <w:sz w:val="24"/>
                <w:szCs w:val="24"/>
              </w:rPr>
              <w:t>Значение объемного показателя (численность обучающихся по состоянию на начало учебного года в соответствии с государственным заданием), человек</w:t>
            </w:r>
          </w:p>
        </w:tc>
        <w:tc>
          <w:tcPr>
            <w:tcW w:w="1247" w:type="dxa"/>
            <w:tcBorders>
              <w:top w:val="single" w:sz="4" w:space="0" w:color="auto"/>
              <w:left w:val="single" w:sz="4" w:space="0" w:color="auto"/>
              <w:bottom w:val="single" w:sz="4" w:space="0" w:color="auto"/>
              <w:right w:val="single" w:sz="4" w:space="0" w:color="auto"/>
            </w:tcBorders>
          </w:tcPr>
          <w:p w:rsidR="00857BB3" w:rsidRPr="00857BB3" w:rsidRDefault="00857BB3" w:rsidP="00857BB3">
            <w:pPr>
              <w:pStyle w:val="ConsPlusNormal"/>
              <w:ind w:firstLine="0"/>
              <w:rPr>
                <w:rFonts w:ascii="Times New Roman" w:hAnsi="Times New Roman" w:cs="Times New Roman"/>
                <w:sz w:val="24"/>
                <w:szCs w:val="24"/>
              </w:rPr>
            </w:pPr>
            <w:r w:rsidRPr="00857BB3">
              <w:rPr>
                <w:rFonts w:ascii="Times New Roman" w:hAnsi="Times New Roman" w:cs="Times New Roman"/>
                <w:sz w:val="24"/>
                <w:szCs w:val="24"/>
              </w:rPr>
              <w:t>Базовый оклад, рублей</w:t>
            </w:r>
          </w:p>
        </w:tc>
        <w:tc>
          <w:tcPr>
            <w:tcW w:w="2438" w:type="dxa"/>
            <w:tcBorders>
              <w:top w:val="single" w:sz="4" w:space="0" w:color="auto"/>
              <w:left w:val="single" w:sz="4" w:space="0" w:color="auto"/>
              <w:bottom w:val="single" w:sz="4" w:space="0" w:color="auto"/>
              <w:right w:val="single" w:sz="4" w:space="0" w:color="auto"/>
            </w:tcBorders>
          </w:tcPr>
          <w:p w:rsidR="00857BB3" w:rsidRPr="00857BB3" w:rsidRDefault="00857BB3" w:rsidP="00857BB3">
            <w:pPr>
              <w:pStyle w:val="ConsPlusNormal"/>
              <w:ind w:firstLine="0"/>
              <w:rPr>
                <w:rFonts w:ascii="Times New Roman" w:hAnsi="Times New Roman" w:cs="Times New Roman"/>
                <w:sz w:val="24"/>
                <w:szCs w:val="24"/>
              </w:rPr>
            </w:pPr>
            <w:r w:rsidRPr="00857BB3">
              <w:rPr>
                <w:rFonts w:ascii="Times New Roman" w:hAnsi="Times New Roman" w:cs="Times New Roman"/>
                <w:sz w:val="24"/>
                <w:szCs w:val="24"/>
              </w:rPr>
              <w:t>Выплаты стимулирующего характера за качество выполняемых работ, рублей</w:t>
            </w:r>
          </w:p>
        </w:tc>
      </w:tr>
      <w:tr w:rsidR="00857BB3" w:rsidTr="00D01BA0">
        <w:tc>
          <w:tcPr>
            <w:tcW w:w="1696" w:type="dxa"/>
            <w:tcBorders>
              <w:top w:val="single" w:sz="4" w:space="0" w:color="auto"/>
              <w:left w:val="single" w:sz="4" w:space="0" w:color="auto"/>
              <w:bottom w:val="single" w:sz="4" w:space="0" w:color="auto"/>
              <w:right w:val="single" w:sz="4" w:space="0" w:color="auto"/>
            </w:tcBorders>
          </w:tcPr>
          <w:p w:rsidR="00857BB3" w:rsidRPr="00857BB3" w:rsidRDefault="00857BB3" w:rsidP="00C27848">
            <w:pPr>
              <w:pStyle w:val="ConsPlusNormal"/>
              <w:jc w:val="center"/>
              <w:rPr>
                <w:rFonts w:ascii="Times New Roman" w:hAnsi="Times New Roman" w:cs="Times New Roman"/>
                <w:sz w:val="24"/>
                <w:szCs w:val="24"/>
              </w:rPr>
            </w:pPr>
            <w:r w:rsidRPr="00857BB3">
              <w:rPr>
                <w:rFonts w:ascii="Times New Roman" w:hAnsi="Times New Roman" w:cs="Times New Roman"/>
                <w:sz w:val="24"/>
                <w:szCs w:val="24"/>
              </w:rPr>
              <w:t>1</w:t>
            </w:r>
          </w:p>
        </w:tc>
        <w:tc>
          <w:tcPr>
            <w:tcW w:w="4036" w:type="dxa"/>
            <w:tcBorders>
              <w:top w:val="single" w:sz="4" w:space="0" w:color="auto"/>
              <w:left w:val="single" w:sz="4" w:space="0" w:color="auto"/>
              <w:bottom w:val="single" w:sz="4" w:space="0" w:color="auto"/>
              <w:right w:val="single" w:sz="4" w:space="0" w:color="auto"/>
            </w:tcBorders>
          </w:tcPr>
          <w:p w:rsidR="00857BB3" w:rsidRPr="00857BB3" w:rsidRDefault="00857BB3" w:rsidP="00C27848">
            <w:pPr>
              <w:pStyle w:val="ConsPlusNormal"/>
              <w:jc w:val="center"/>
              <w:rPr>
                <w:rFonts w:ascii="Times New Roman" w:hAnsi="Times New Roman" w:cs="Times New Roman"/>
                <w:sz w:val="24"/>
                <w:szCs w:val="24"/>
              </w:rPr>
            </w:pPr>
            <w:r w:rsidRPr="00857BB3">
              <w:rPr>
                <w:rFonts w:ascii="Times New Roman" w:hAnsi="Times New Roman" w:cs="Times New Roman"/>
                <w:sz w:val="24"/>
                <w:szCs w:val="24"/>
              </w:rPr>
              <w:t>2</w:t>
            </w:r>
          </w:p>
        </w:tc>
        <w:tc>
          <w:tcPr>
            <w:tcW w:w="1247" w:type="dxa"/>
            <w:tcBorders>
              <w:top w:val="single" w:sz="4" w:space="0" w:color="auto"/>
              <w:left w:val="single" w:sz="4" w:space="0" w:color="auto"/>
              <w:bottom w:val="single" w:sz="4" w:space="0" w:color="auto"/>
              <w:right w:val="single" w:sz="4" w:space="0" w:color="auto"/>
            </w:tcBorders>
          </w:tcPr>
          <w:p w:rsidR="00857BB3" w:rsidRPr="00857BB3" w:rsidRDefault="00857BB3" w:rsidP="00C27848">
            <w:pPr>
              <w:pStyle w:val="ConsPlusNormal"/>
              <w:jc w:val="center"/>
              <w:rPr>
                <w:rFonts w:ascii="Times New Roman" w:hAnsi="Times New Roman" w:cs="Times New Roman"/>
                <w:sz w:val="24"/>
                <w:szCs w:val="24"/>
              </w:rPr>
            </w:pPr>
            <w:r w:rsidRPr="00857BB3">
              <w:rPr>
                <w:rFonts w:ascii="Times New Roman" w:hAnsi="Times New Roman" w:cs="Times New Roman"/>
                <w:sz w:val="24"/>
                <w:szCs w:val="24"/>
              </w:rPr>
              <w:t>3</w:t>
            </w:r>
          </w:p>
        </w:tc>
        <w:tc>
          <w:tcPr>
            <w:tcW w:w="2438" w:type="dxa"/>
            <w:tcBorders>
              <w:top w:val="single" w:sz="4" w:space="0" w:color="auto"/>
              <w:left w:val="single" w:sz="4" w:space="0" w:color="auto"/>
              <w:bottom w:val="single" w:sz="4" w:space="0" w:color="auto"/>
              <w:right w:val="single" w:sz="4" w:space="0" w:color="auto"/>
            </w:tcBorders>
          </w:tcPr>
          <w:p w:rsidR="00857BB3" w:rsidRPr="00857BB3" w:rsidRDefault="00857BB3" w:rsidP="00C27848">
            <w:pPr>
              <w:pStyle w:val="ConsPlusNormal"/>
              <w:jc w:val="center"/>
              <w:rPr>
                <w:rFonts w:ascii="Times New Roman" w:hAnsi="Times New Roman" w:cs="Times New Roman"/>
                <w:sz w:val="24"/>
                <w:szCs w:val="24"/>
              </w:rPr>
            </w:pPr>
            <w:r w:rsidRPr="00857BB3">
              <w:rPr>
                <w:rFonts w:ascii="Times New Roman" w:hAnsi="Times New Roman" w:cs="Times New Roman"/>
                <w:sz w:val="24"/>
                <w:szCs w:val="24"/>
              </w:rPr>
              <w:t>4</w:t>
            </w:r>
          </w:p>
        </w:tc>
      </w:tr>
      <w:tr w:rsidR="00857BB3" w:rsidTr="00D01BA0">
        <w:tc>
          <w:tcPr>
            <w:tcW w:w="1696" w:type="dxa"/>
            <w:tcBorders>
              <w:top w:val="single" w:sz="4" w:space="0" w:color="auto"/>
              <w:left w:val="single" w:sz="4" w:space="0" w:color="auto"/>
              <w:bottom w:val="single" w:sz="4" w:space="0" w:color="auto"/>
              <w:right w:val="single" w:sz="4" w:space="0" w:color="auto"/>
            </w:tcBorders>
          </w:tcPr>
          <w:p w:rsidR="00857BB3" w:rsidRPr="00857BB3" w:rsidRDefault="00857BB3" w:rsidP="00C27848">
            <w:pPr>
              <w:pStyle w:val="ConsPlusNormal"/>
              <w:jc w:val="center"/>
              <w:rPr>
                <w:rFonts w:ascii="Times New Roman" w:hAnsi="Times New Roman" w:cs="Times New Roman"/>
                <w:sz w:val="24"/>
                <w:szCs w:val="24"/>
              </w:rPr>
            </w:pPr>
            <w:r w:rsidRPr="00857BB3">
              <w:rPr>
                <w:rFonts w:ascii="Times New Roman" w:hAnsi="Times New Roman" w:cs="Times New Roman"/>
                <w:sz w:val="24"/>
                <w:szCs w:val="24"/>
              </w:rPr>
              <w:t>6</w:t>
            </w:r>
          </w:p>
        </w:tc>
        <w:tc>
          <w:tcPr>
            <w:tcW w:w="4036" w:type="dxa"/>
            <w:tcBorders>
              <w:top w:val="single" w:sz="4" w:space="0" w:color="auto"/>
              <w:left w:val="single" w:sz="4" w:space="0" w:color="auto"/>
              <w:bottom w:val="single" w:sz="4" w:space="0" w:color="auto"/>
              <w:right w:val="single" w:sz="4" w:space="0" w:color="auto"/>
            </w:tcBorders>
          </w:tcPr>
          <w:p w:rsidR="00857BB3" w:rsidRPr="00857BB3" w:rsidRDefault="00857BB3" w:rsidP="00C27848">
            <w:pPr>
              <w:pStyle w:val="ConsPlusNormal"/>
              <w:jc w:val="center"/>
              <w:rPr>
                <w:rFonts w:ascii="Times New Roman" w:hAnsi="Times New Roman" w:cs="Times New Roman"/>
                <w:sz w:val="24"/>
                <w:szCs w:val="24"/>
              </w:rPr>
            </w:pPr>
            <w:r w:rsidRPr="00857BB3">
              <w:rPr>
                <w:rFonts w:ascii="Times New Roman" w:hAnsi="Times New Roman" w:cs="Times New Roman"/>
                <w:sz w:val="24"/>
                <w:szCs w:val="24"/>
              </w:rPr>
              <w:t>1 801 и выше</w:t>
            </w:r>
          </w:p>
        </w:tc>
        <w:tc>
          <w:tcPr>
            <w:tcW w:w="1247" w:type="dxa"/>
            <w:tcBorders>
              <w:top w:val="single" w:sz="4" w:space="0" w:color="auto"/>
              <w:left w:val="single" w:sz="4" w:space="0" w:color="auto"/>
              <w:bottom w:val="single" w:sz="4" w:space="0" w:color="auto"/>
              <w:right w:val="single" w:sz="4" w:space="0" w:color="auto"/>
            </w:tcBorders>
          </w:tcPr>
          <w:p w:rsidR="00857BB3" w:rsidRPr="00857BB3" w:rsidRDefault="00857BB3" w:rsidP="00857BB3">
            <w:pPr>
              <w:pStyle w:val="ConsPlusNormal"/>
              <w:ind w:firstLine="0"/>
              <w:rPr>
                <w:rFonts w:ascii="Times New Roman" w:hAnsi="Times New Roman" w:cs="Times New Roman"/>
                <w:sz w:val="24"/>
                <w:szCs w:val="24"/>
              </w:rPr>
            </w:pPr>
            <w:r w:rsidRPr="00857BB3">
              <w:rPr>
                <w:rFonts w:ascii="Times New Roman" w:hAnsi="Times New Roman" w:cs="Times New Roman"/>
                <w:sz w:val="24"/>
                <w:szCs w:val="24"/>
              </w:rPr>
              <w:t>40 000</w:t>
            </w:r>
          </w:p>
        </w:tc>
        <w:tc>
          <w:tcPr>
            <w:tcW w:w="2438" w:type="dxa"/>
            <w:tcBorders>
              <w:top w:val="single" w:sz="4" w:space="0" w:color="auto"/>
              <w:left w:val="single" w:sz="4" w:space="0" w:color="auto"/>
              <w:bottom w:val="single" w:sz="4" w:space="0" w:color="auto"/>
              <w:right w:val="single" w:sz="4" w:space="0" w:color="auto"/>
            </w:tcBorders>
          </w:tcPr>
          <w:p w:rsidR="00857BB3" w:rsidRPr="00857BB3" w:rsidRDefault="00857BB3" w:rsidP="00C27848">
            <w:pPr>
              <w:pStyle w:val="ConsPlusNormal"/>
              <w:jc w:val="center"/>
              <w:rPr>
                <w:rFonts w:ascii="Times New Roman" w:hAnsi="Times New Roman" w:cs="Times New Roman"/>
                <w:sz w:val="24"/>
                <w:szCs w:val="24"/>
              </w:rPr>
            </w:pPr>
            <w:r w:rsidRPr="00857BB3">
              <w:rPr>
                <w:rFonts w:ascii="Times New Roman" w:hAnsi="Times New Roman" w:cs="Times New Roman"/>
                <w:sz w:val="24"/>
                <w:szCs w:val="24"/>
              </w:rPr>
              <w:t>7 000</w:t>
            </w:r>
          </w:p>
        </w:tc>
      </w:tr>
    </w:tbl>
    <w:p w:rsidR="00D01BA0" w:rsidRPr="00D01BA0" w:rsidRDefault="007A6BAE" w:rsidP="003773F3">
      <w:pPr>
        <w:pStyle w:val="ConsPlusNormal"/>
        <w:ind w:firstLine="540"/>
        <w:jc w:val="both"/>
        <w:rPr>
          <w:rFonts w:ascii="Times New Roman" w:hAnsi="Times New Roman" w:cs="Times New Roman"/>
          <w:sz w:val="24"/>
          <w:szCs w:val="24"/>
        </w:rPr>
      </w:pPr>
      <w:bookmarkStart w:id="39" w:name="sub_385"/>
      <w:bookmarkEnd w:id="38"/>
      <w:r w:rsidRPr="003773F3">
        <w:rPr>
          <w:rFonts w:ascii="Times New Roman" w:hAnsi="Times New Roman" w:cs="Times New Roman"/>
          <w:sz w:val="24"/>
          <w:szCs w:val="24"/>
        </w:rPr>
        <w:t xml:space="preserve">8.5. </w:t>
      </w:r>
      <w:bookmarkStart w:id="40" w:name="sub_386"/>
      <w:bookmarkEnd w:id="39"/>
      <w:r w:rsidR="00D01BA0" w:rsidRPr="003773F3">
        <w:rPr>
          <w:rFonts w:ascii="Times New Roman" w:hAnsi="Times New Roman" w:cs="Times New Roman"/>
          <w:sz w:val="24"/>
          <w:szCs w:val="24"/>
        </w:rPr>
        <w:t>Выплаты</w:t>
      </w:r>
      <w:r w:rsidR="00D01BA0" w:rsidRPr="00D01BA0">
        <w:rPr>
          <w:rFonts w:ascii="Times New Roman" w:hAnsi="Times New Roman" w:cs="Times New Roman"/>
          <w:sz w:val="24"/>
          <w:szCs w:val="24"/>
        </w:rPr>
        <w:t xml:space="preserve"> стимулирующего характера за качество выполняемых работ руководителю образовательной организации дополнительного образования устанавливаются Министерством образования и науки Республики Татарстан с учетом результатов деятельности, определенных на основании критериев эффективности их деятельности.</w:t>
      </w:r>
    </w:p>
    <w:p w:rsidR="00D01BA0" w:rsidRPr="00D01BA0" w:rsidRDefault="00D01BA0" w:rsidP="003773F3">
      <w:pPr>
        <w:pStyle w:val="ConsPlusNormal"/>
        <w:ind w:firstLine="540"/>
        <w:jc w:val="both"/>
        <w:rPr>
          <w:rFonts w:ascii="Times New Roman" w:hAnsi="Times New Roman" w:cs="Times New Roman"/>
          <w:sz w:val="24"/>
          <w:szCs w:val="24"/>
        </w:rPr>
      </w:pPr>
      <w:r w:rsidRPr="00D01BA0">
        <w:rPr>
          <w:rFonts w:ascii="Times New Roman" w:hAnsi="Times New Roman" w:cs="Times New Roman"/>
          <w:sz w:val="24"/>
          <w:szCs w:val="24"/>
        </w:rPr>
        <w:t>Выплаты стимулирующего характера за качество выполняемых работ руководителю организации дополнительного образования могут осуществляться ежемесячно, по итогам работы за год, за выполнение важных и особо важных заданий.</w:t>
      </w:r>
    </w:p>
    <w:p w:rsidR="00D01BA0" w:rsidRPr="00D01BA0" w:rsidRDefault="007A6BAE" w:rsidP="003773F3">
      <w:pPr>
        <w:pStyle w:val="ConsPlusNormal"/>
        <w:ind w:firstLine="540"/>
        <w:jc w:val="both"/>
        <w:rPr>
          <w:rFonts w:ascii="Times New Roman" w:hAnsi="Times New Roman" w:cs="Times New Roman"/>
          <w:sz w:val="24"/>
          <w:szCs w:val="24"/>
        </w:rPr>
      </w:pPr>
      <w:r w:rsidRPr="00D01BA0">
        <w:rPr>
          <w:rFonts w:ascii="Times New Roman" w:hAnsi="Times New Roman" w:cs="Times New Roman"/>
          <w:sz w:val="24"/>
          <w:szCs w:val="24"/>
        </w:rPr>
        <w:t xml:space="preserve">8.6. </w:t>
      </w:r>
      <w:bookmarkStart w:id="41" w:name="sub_387"/>
      <w:bookmarkEnd w:id="40"/>
      <w:r w:rsidR="00D01BA0" w:rsidRPr="00D01BA0">
        <w:rPr>
          <w:rFonts w:ascii="Times New Roman" w:hAnsi="Times New Roman" w:cs="Times New Roman"/>
          <w:sz w:val="24"/>
          <w:szCs w:val="24"/>
        </w:rPr>
        <w:t>Выплаты стимулирующего характера за качество выполняемых работ заместителям руководителя, главному бухгалтеру организации дополнительного образования устанавливаются руководителем организации дополнительного образования с учетом результатов деятельности, определенных на основании критериев эффективности их деятельности, установленных локальными нормативными актами. Выплаты стимулирующего характера за качество выполняемых работ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за качество выполняемых работ руководителя организации дополнительного образования.</w:t>
      </w:r>
    </w:p>
    <w:p w:rsidR="00AA6834" w:rsidRDefault="007A6BAE">
      <w:pPr>
        <w:ind w:firstLine="567"/>
        <w:jc w:val="both"/>
      </w:pPr>
      <w:r>
        <w:t>8.7. Типовые критерии эффективности деятельности руководителя, заместителей руководителей, главного бухгалтера и их весовые коэффициенты утверждаются отраслевыми министерствами Республики Татарстан, в ведении которых находятся организации дополнительного образования.</w:t>
      </w:r>
    </w:p>
    <w:p w:rsidR="00AA6834" w:rsidRDefault="007A6BAE">
      <w:pPr>
        <w:ind w:firstLine="567"/>
        <w:jc w:val="both"/>
      </w:pPr>
      <w:bookmarkStart w:id="42" w:name="sub_388"/>
      <w:bookmarkEnd w:id="41"/>
      <w:r>
        <w:t>8.8. Стимулирующие выплаты за качество выполняемых работ рассчитываются по формуле:</w:t>
      </w:r>
    </w:p>
    <w:bookmarkEnd w:id="42"/>
    <w:p w:rsidR="00AA6834" w:rsidRDefault="007A6BAE">
      <w:pPr>
        <w:ind w:firstLine="567"/>
        <w:jc w:val="center"/>
      </w:pPr>
      <w:r>
        <w:rPr>
          <w:noProof/>
        </w:rPr>
        <w:drawing>
          <wp:inline distT="0" distB="0" distL="0" distR="0">
            <wp:extent cx="775970" cy="223520"/>
            <wp:effectExtent l="19050" t="0" r="0" b="0"/>
            <wp:docPr id="364" name="Рисунок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Id52"/>
                    <a:srcRect/>
                    <a:stretch>
                      <a:fillRect/>
                    </a:stretch>
                  </pic:blipFill>
                  <pic:spPr bwMode="auto">
                    <a:xfrm>
                      <a:off x="0" y="0"/>
                      <a:ext cx="775970" cy="223520"/>
                    </a:xfrm>
                    <a:prstGeom prst="rect">
                      <a:avLst/>
                    </a:prstGeom>
                    <a:noFill/>
                    <a:ln w="9525">
                      <a:noFill/>
                      <a:miter lim="800000"/>
                      <a:headEnd/>
                      <a:tailEnd/>
                    </a:ln>
                  </pic:spPr>
                </pic:pic>
              </a:graphicData>
            </a:graphic>
          </wp:inline>
        </w:drawing>
      </w:r>
      <w:r>
        <w:t>,</w:t>
      </w:r>
    </w:p>
    <w:p w:rsidR="00AA6834" w:rsidRDefault="007A6BAE">
      <w:pPr>
        <w:ind w:firstLine="567"/>
        <w:jc w:val="both"/>
      </w:pPr>
      <w:r>
        <w:t>где:</w:t>
      </w:r>
    </w:p>
    <w:p w:rsidR="00AA6834" w:rsidRDefault="007A6BAE">
      <w:pPr>
        <w:ind w:firstLine="567"/>
        <w:jc w:val="both"/>
      </w:pPr>
      <w:r>
        <w:rPr>
          <w:noProof/>
        </w:rPr>
        <w:drawing>
          <wp:inline distT="0" distB="0" distL="0" distR="0">
            <wp:extent cx="159385" cy="223520"/>
            <wp:effectExtent l="19050" t="0" r="0" b="0"/>
            <wp:docPr id="365" name="Рисунок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53"/>
                    <a:srcRect/>
                    <a:stretch>
                      <a:fillRect/>
                    </a:stretch>
                  </pic:blipFill>
                  <pic:spPr bwMode="auto">
                    <a:xfrm>
                      <a:off x="0" y="0"/>
                      <a:ext cx="159385" cy="223520"/>
                    </a:xfrm>
                    <a:prstGeom prst="rect">
                      <a:avLst/>
                    </a:prstGeom>
                    <a:noFill/>
                    <a:ln w="9525">
                      <a:noFill/>
                      <a:miter lim="800000"/>
                      <a:headEnd/>
                      <a:tailEnd/>
                    </a:ln>
                  </pic:spPr>
                </pic:pic>
              </a:graphicData>
            </a:graphic>
          </wp:inline>
        </w:drawing>
      </w:r>
      <w:r>
        <w:t xml:space="preserve"> - выплата стимулирующего характера за качество выполняемых работ с учетом результатов их деятельности;</w:t>
      </w:r>
    </w:p>
    <w:p w:rsidR="00AA6834" w:rsidRDefault="007A6BAE">
      <w:pPr>
        <w:ind w:firstLine="567"/>
        <w:jc w:val="both"/>
      </w:pPr>
      <w:r>
        <w:rPr>
          <w:noProof/>
        </w:rPr>
        <w:drawing>
          <wp:inline distT="0" distB="0" distL="0" distR="0">
            <wp:extent cx="191135" cy="223520"/>
            <wp:effectExtent l="19050" t="0" r="0" b="0"/>
            <wp:docPr id="366" name="Рисунок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54"/>
                    <a:srcRect/>
                    <a:stretch>
                      <a:fillRect/>
                    </a:stretch>
                  </pic:blipFill>
                  <pic:spPr bwMode="auto">
                    <a:xfrm>
                      <a:off x="0" y="0"/>
                      <a:ext cx="191135" cy="223520"/>
                    </a:xfrm>
                    <a:prstGeom prst="rect">
                      <a:avLst/>
                    </a:prstGeom>
                    <a:noFill/>
                    <a:ln w="9525">
                      <a:noFill/>
                      <a:miter lim="800000"/>
                      <a:headEnd/>
                      <a:tailEnd/>
                    </a:ln>
                  </pic:spPr>
                </pic:pic>
              </a:graphicData>
            </a:graphic>
          </wp:inline>
        </w:drawing>
      </w:r>
      <w:r>
        <w:t xml:space="preserve"> - размер выплат стимулирующего характера за качество выполняемых работ, который приведен в </w:t>
      </w:r>
      <w:hyperlink w:anchor="sub_7328" w:history="1">
        <w:r>
          <w:rPr>
            <w:rStyle w:val="a6"/>
            <w:b w:val="0"/>
            <w:color w:val="auto"/>
          </w:rPr>
          <w:t xml:space="preserve">таблице </w:t>
        </w:r>
      </w:hyperlink>
      <w:r>
        <w:rPr>
          <w:rStyle w:val="a6"/>
          <w:b w:val="0"/>
          <w:color w:val="auto"/>
        </w:rPr>
        <w:t>выше</w:t>
      </w:r>
      <w:r>
        <w:t>;</w:t>
      </w:r>
    </w:p>
    <w:p w:rsidR="00AA6834" w:rsidRDefault="007A6BAE">
      <w:pPr>
        <w:ind w:firstLine="567"/>
        <w:jc w:val="both"/>
      </w:pPr>
      <w:r>
        <w:rPr>
          <w:noProof/>
        </w:rPr>
        <w:drawing>
          <wp:inline distT="0" distB="0" distL="0" distR="0">
            <wp:extent cx="276225" cy="223520"/>
            <wp:effectExtent l="19050" t="0" r="0" b="0"/>
            <wp:docPr id="367" name="Рисунок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55"/>
                    <a:srcRect/>
                    <a:stretch>
                      <a:fillRect/>
                    </a:stretch>
                  </pic:blipFill>
                  <pic:spPr bwMode="auto">
                    <a:xfrm>
                      <a:off x="0" y="0"/>
                      <a:ext cx="276225" cy="223520"/>
                    </a:xfrm>
                    <a:prstGeom prst="rect">
                      <a:avLst/>
                    </a:prstGeom>
                    <a:noFill/>
                    <a:ln w="9525">
                      <a:noFill/>
                      <a:miter lim="800000"/>
                      <a:headEnd/>
                      <a:tailEnd/>
                    </a:ln>
                  </pic:spPr>
                </pic:pic>
              </a:graphicData>
            </a:graphic>
          </wp:inline>
        </w:drawing>
      </w:r>
      <w:r>
        <w:t xml:space="preserve"> - коэффициент выполнения критериев качества.</w:t>
      </w:r>
    </w:p>
    <w:p w:rsidR="00AA6834" w:rsidRDefault="00AA6834">
      <w:pPr>
        <w:pStyle w:val="ConsPlusNormal"/>
        <w:widowControl/>
        <w:tabs>
          <w:tab w:val="left" w:pos="0"/>
          <w:tab w:val="left" w:pos="284"/>
        </w:tabs>
        <w:ind w:firstLine="567"/>
        <w:jc w:val="both"/>
        <w:rPr>
          <w:rFonts w:ascii="Times New Roman" w:hAnsi="Times New Roman" w:cs="Times New Roman"/>
          <w:sz w:val="24"/>
          <w:szCs w:val="24"/>
        </w:rPr>
      </w:pPr>
    </w:p>
    <w:p w:rsidR="00AA6834" w:rsidRDefault="007A6BAE">
      <w:pPr>
        <w:pStyle w:val="ConsPlusNormal"/>
        <w:widowControl/>
        <w:tabs>
          <w:tab w:val="left" w:pos="0"/>
          <w:tab w:val="left" w:pos="284"/>
        </w:tabs>
        <w:ind w:firstLine="567"/>
        <w:jc w:val="both"/>
        <w:rPr>
          <w:rFonts w:ascii="Times New Roman" w:hAnsi="Times New Roman" w:cs="Times New Roman"/>
          <w:sz w:val="24"/>
          <w:szCs w:val="24"/>
        </w:rPr>
      </w:pPr>
      <w:r>
        <w:rPr>
          <w:rFonts w:ascii="Times New Roman" w:hAnsi="Times New Roman" w:cs="Times New Roman"/>
          <w:sz w:val="24"/>
          <w:szCs w:val="24"/>
        </w:rPr>
        <w:t>9. ПОРЯДОК ФОРМИРОВАНИЯ И ИСПОЛЬЗОВАНИЯ ФОНДА ОПЛАТЫ ТРУДА</w:t>
      </w:r>
    </w:p>
    <w:p w:rsidR="00AA6834" w:rsidRDefault="007A6BAE">
      <w:pPr>
        <w:ind w:firstLine="567"/>
        <w:jc w:val="both"/>
      </w:pPr>
      <w:bookmarkStart w:id="43" w:name="sub_391"/>
      <w:r>
        <w:t>9. 1. Формирование фонда оплаты труда в центре осуществляется в пределах объема средств организации дополнительного образования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w:t>
      </w:r>
    </w:p>
    <w:p w:rsidR="00AA6834" w:rsidRDefault="007A6BAE">
      <w:pPr>
        <w:ind w:firstLine="567"/>
        <w:jc w:val="both"/>
      </w:pPr>
      <w:bookmarkStart w:id="44" w:name="sub_392"/>
      <w:bookmarkEnd w:id="43"/>
      <w:r>
        <w:t>9.2. Начисления должностных окладов, выплат компенсационного и стимулирующего характера, установленных настоящим Положением, осуществляются работникам центра (включая работников профессиональных квалификационных групп общеотраслевых профессий рабочих, рабочих культуры, общеотраслевых должностей руководителей, специалистов и служащих) за счет средств, предусмотренных в плане финансово-хозяйственной деятельности центра на оплату труда на текущий финансовый год.</w:t>
      </w:r>
    </w:p>
    <w:p w:rsidR="00AA6834" w:rsidRDefault="007A6BAE">
      <w:pPr>
        <w:ind w:firstLine="567"/>
        <w:jc w:val="both"/>
      </w:pPr>
      <w:bookmarkStart w:id="45" w:name="sub_393"/>
      <w:bookmarkEnd w:id="44"/>
      <w:r>
        <w:t>9.3. Экономия фонда оплаты труда, сложившаяся в ходе исполнения плана финансово-хозяйственной деятельности центра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центра, принятыми с учетом норм настоящего Положения.</w:t>
      </w:r>
    </w:p>
    <w:bookmarkEnd w:id="45"/>
    <w:p w:rsidR="00AA6834" w:rsidRDefault="007A6BAE">
      <w:pPr>
        <w:ind w:firstLine="567"/>
        <w:jc w:val="both"/>
      </w:pPr>
      <w:r>
        <w:t>При наличии экономии фонда оплаты труда поощрительные выплаты производятся работникам той профессионально-квалификационной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общеотраслевых должностей руководителей, специалистов и служащих).</w:t>
      </w:r>
    </w:p>
    <w:p w:rsidR="00AA6834" w:rsidRDefault="007A6BAE">
      <w:pPr>
        <w:ind w:firstLine="567"/>
        <w:jc w:val="both"/>
      </w:pPr>
      <w:r>
        <w:t xml:space="preserve">Размер поощрительной выплаты, произведенной за счет экономии фонда оплаты труда за соответствующий период работнику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56" w:history="1">
        <w:r>
          <w:rPr>
            <w:rStyle w:val="a6"/>
            <w:b w:val="0"/>
            <w:color w:val="auto"/>
          </w:rPr>
          <w:t>минимального размера</w:t>
        </w:r>
      </w:hyperlink>
      <w:r>
        <w:t xml:space="preserve"> оплаты труда, установленного </w:t>
      </w:r>
      <w:hyperlink r:id="rId57" w:history="1">
        <w:r>
          <w:rPr>
            <w:rStyle w:val="a6"/>
            <w:b w:val="0"/>
            <w:color w:val="auto"/>
          </w:rPr>
          <w:t>Федеральным законом</w:t>
        </w:r>
      </w:hyperlink>
      <w:r>
        <w:rPr>
          <w:b/>
        </w:rPr>
        <w:t xml:space="preserve"> </w:t>
      </w:r>
      <w:r>
        <w:t>от 19 июня 2000 года N 82-ФЗ "О минимальном размере оплаты труда" на 1 января текущего года (за исключением работников, занимающих профессионально-квалификационные группы должностей педагогических работников, руководителя образовательной организации дополнительного образования).</w:t>
      </w:r>
    </w:p>
    <w:p w:rsidR="00AA6834" w:rsidRDefault="007A6BAE">
      <w:pPr>
        <w:ind w:firstLine="567"/>
        <w:jc w:val="both"/>
      </w:pPr>
      <w:r>
        <w:t>Размер поощрительной выплаты за счет экономии фонда оплаты труда руководителю центра определяется учредителем.</w:t>
      </w:r>
    </w:p>
    <w:p w:rsidR="00AA6834" w:rsidRDefault="007A6BAE">
      <w:pPr>
        <w:ind w:firstLine="567"/>
        <w:jc w:val="both"/>
      </w:pPr>
      <w:r>
        <w:t>Ответственность за использование экономии фонда оплаты труда, образовавшейся в ходе исполнения плана финансово-хозяйственной деятельности центра за счет всех источников финансового обеспечения, включая доходы, полученные от оказания платных услуг, возлагается на руководителя центра.</w:t>
      </w:r>
    </w:p>
    <w:p w:rsidR="00C657D1" w:rsidRDefault="00C657D1">
      <w:r>
        <w:br w:type="page"/>
      </w:r>
    </w:p>
    <w:p w:rsidR="00AA6834" w:rsidRDefault="007A6BAE">
      <w:pPr>
        <w:ind w:firstLine="698"/>
        <w:jc w:val="right"/>
        <w:rPr>
          <w:rStyle w:val="a5"/>
          <w:b w:val="0"/>
          <w:color w:val="auto"/>
        </w:rPr>
      </w:pPr>
      <w:bookmarkStart w:id="46" w:name="sub_911"/>
      <w:r>
        <w:rPr>
          <w:rStyle w:val="a5"/>
          <w:b w:val="0"/>
          <w:color w:val="auto"/>
        </w:rPr>
        <w:t>Приложение</w:t>
      </w:r>
      <w:r>
        <w:rPr>
          <w:rStyle w:val="a5"/>
          <w:b w:val="0"/>
          <w:color w:val="auto"/>
        </w:rPr>
        <w:br/>
        <w:t xml:space="preserve">к </w:t>
      </w:r>
      <w:hyperlink w:anchor="sub_300" w:history="1">
        <w:r>
          <w:rPr>
            <w:rStyle w:val="a6"/>
            <w:b w:val="0"/>
            <w:color w:val="auto"/>
          </w:rPr>
          <w:t>Положению</w:t>
        </w:r>
      </w:hyperlink>
      <w:r>
        <w:rPr>
          <w:rStyle w:val="a5"/>
          <w:b w:val="0"/>
          <w:color w:val="auto"/>
        </w:rPr>
        <w:t xml:space="preserve"> об условиях оплаты </w:t>
      </w:r>
    </w:p>
    <w:p w:rsidR="00AA6834" w:rsidRDefault="007A6BAE">
      <w:pPr>
        <w:ind w:firstLine="698"/>
        <w:jc w:val="right"/>
        <w:rPr>
          <w:rStyle w:val="a5"/>
          <w:b w:val="0"/>
          <w:color w:val="auto"/>
        </w:rPr>
      </w:pPr>
      <w:r>
        <w:rPr>
          <w:rStyle w:val="a5"/>
          <w:b w:val="0"/>
          <w:color w:val="auto"/>
        </w:rPr>
        <w:t>труда МБУ ДО «ДЭБЦ»</w:t>
      </w:r>
      <w:r>
        <w:rPr>
          <w:rStyle w:val="a5"/>
          <w:b w:val="0"/>
          <w:color w:val="auto"/>
        </w:rPr>
        <w:br/>
      </w:r>
      <w:bookmarkStart w:id="47" w:name="sub_30011"/>
    </w:p>
    <w:p w:rsidR="00AA6834" w:rsidRDefault="007A6BAE">
      <w:pPr>
        <w:ind w:firstLine="698"/>
        <w:jc w:val="right"/>
      </w:pPr>
      <w:r>
        <w:rPr>
          <w:rStyle w:val="a5"/>
          <w:b w:val="0"/>
          <w:color w:val="auto"/>
        </w:rPr>
        <w:t>Таблица 1</w:t>
      </w:r>
    </w:p>
    <w:bookmarkEnd w:id="47"/>
    <w:p w:rsidR="00AA6834" w:rsidRDefault="007A6BAE">
      <w:pPr>
        <w:pStyle w:val="1"/>
        <w:jc w:val="center"/>
        <w:rPr>
          <w:sz w:val="24"/>
          <w:szCs w:val="24"/>
        </w:rPr>
      </w:pPr>
      <w:r>
        <w:rPr>
          <w:sz w:val="24"/>
          <w:szCs w:val="24"/>
        </w:rPr>
        <w:t>Перечень</w:t>
      </w:r>
      <w:r>
        <w:rPr>
          <w:sz w:val="24"/>
          <w:szCs w:val="24"/>
        </w:rPr>
        <w:br/>
        <w:t>государственных и ведомственных наград, за наличие которых предоставляются соответствующие выплаты работникам образования</w:t>
      </w:r>
    </w:p>
    <w:tbl>
      <w:tblPr>
        <w:tblW w:w="10214"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55"/>
        <w:gridCol w:w="9151"/>
        <w:gridCol w:w="8"/>
      </w:tblGrid>
      <w:tr w:rsidR="00AA6834">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N</w:t>
            </w:r>
          </w:p>
          <w:p w:rsidR="00AA6834" w:rsidRDefault="007A6BAE">
            <w:pPr>
              <w:pStyle w:val="a7"/>
              <w:jc w:val="center"/>
              <w:rPr>
                <w:rFonts w:ascii="Times New Roman" w:hAnsi="Times New Roman" w:cs="Times New Roman"/>
              </w:rPr>
            </w:pPr>
            <w:r>
              <w:rPr>
                <w:rFonts w:ascii="Times New Roman" w:hAnsi="Times New Roman" w:cs="Times New Roman"/>
              </w:rPr>
              <w:t>п/п</w:t>
            </w:r>
          </w:p>
        </w:tc>
        <w:tc>
          <w:tcPr>
            <w:tcW w:w="9159" w:type="dxa"/>
            <w:gridSpan w:val="2"/>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Наименование государственной награды</w:t>
            </w:r>
          </w:p>
        </w:tc>
      </w:tr>
      <w:tr w:rsidR="00AA6834">
        <w:trPr>
          <w:gridAfter w:val="1"/>
          <w:wAfter w:w="8" w:type="dxa"/>
        </w:trPr>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w:t>
            </w:r>
          </w:p>
        </w:tc>
        <w:tc>
          <w:tcPr>
            <w:tcW w:w="9151"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2</w:t>
            </w:r>
          </w:p>
        </w:tc>
      </w:tr>
      <w:tr w:rsidR="00AA6834">
        <w:trPr>
          <w:gridAfter w:val="1"/>
          <w:wAfter w:w="8" w:type="dxa"/>
        </w:trPr>
        <w:tc>
          <w:tcPr>
            <w:tcW w:w="10206" w:type="dxa"/>
            <w:gridSpan w:val="2"/>
            <w:tcBorders>
              <w:top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AA6834">
        <w:trPr>
          <w:gridAfter w:val="1"/>
          <w:wAfter w:w="8" w:type="dxa"/>
        </w:trPr>
        <w:tc>
          <w:tcPr>
            <w:tcW w:w="10206" w:type="dxa"/>
            <w:gridSpan w:val="2"/>
            <w:tcBorders>
              <w:top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 Почетные звания Российской Федерации</w:t>
            </w:r>
          </w:p>
        </w:tc>
      </w:tr>
      <w:tr w:rsidR="00AA6834">
        <w:trPr>
          <w:gridAfter w:val="1"/>
          <w:wAfter w:w="8" w:type="dxa"/>
        </w:trPr>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1.1.</w:t>
            </w:r>
          </w:p>
        </w:tc>
        <w:tc>
          <w:tcPr>
            <w:tcW w:w="9151"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Народный учитель Российской Федерации</w:t>
            </w:r>
          </w:p>
        </w:tc>
      </w:tr>
      <w:tr w:rsidR="00AA6834">
        <w:trPr>
          <w:gridAfter w:val="1"/>
          <w:wAfter w:w="8" w:type="dxa"/>
        </w:trPr>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1.2.</w:t>
            </w:r>
          </w:p>
        </w:tc>
        <w:tc>
          <w:tcPr>
            <w:tcW w:w="9151"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Заслуженный учитель Российской Федерации</w:t>
            </w:r>
          </w:p>
        </w:tc>
      </w:tr>
      <w:tr w:rsidR="00AA6834">
        <w:trPr>
          <w:gridAfter w:val="1"/>
          <w:wAfter w:w="8" w:type="dxa"/>
        </w:trPr>
        <w:tc>
          <w:tcPr>
            <w:tcW w:w="10206" w:type="dxa"/>
            <w:gridSpan w:val="2"/>
            <w:tcBorders>
              <w:top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2. Почетные звания Союза Советских Социалистических Республик</w:t>
            </w:r>
          </w:p>
        </w:tc>
      </w:tr>
      <w:tr w:rsidR="00AA6834">
        <w:trPr>
          <w:gridAfter w:val="1"/>
          <w:wAfter w:w="8" w:type="dxa"/>
        </w:trPr>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2.1.</w:t>
            </w:r>
          </w:p>
        </w:tc>
        <w:tc>
          <w:tcPr>
            <w:tcW w:w="9151"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Народный учитель СССР</w:t>
            </w:r>
          </w:p>
        </w:tc>
      </w:tr>
      <w:tr w:rsidR="00AA6834">
        <w:trPr>
          <w:gridAfter w:val="1"/>
          <w:wAfter w:w="8" w:type="dxa"/>
        </w:trPr>
        <w:tc>
          <w:tcPr>
            <w:tcW w:w="10206" w:type="dxa"/>
            <w:gridSpan w:val="2"/>
            <w:tcBorders>
              <w:top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3. Почетные звания союзных республик в составе Союза Советских Социалистических Республик</w:t>
            </w:r>
          </w:p>
        </w:tc>
      </w:tr>
      <w:tr w:rsidR="00AA6834">
        <w:trPr>
          <w:gridAfter w:val="1"/>
          <w:wAfter w:w="8" w:type="dxa"/>
        </w:trPr>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3.6.</w:t>
            </w:r>
          </w:p>
        </w:tc>
        <w:tc>
          <w:tcPr>
            <w:tcW w:w="9151"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Заслуженный учитель школы РСФСР</w:t>
            </w:r>
          </w:p>
        </w:tc>
      </w:tr>
      <w:tr w:rsidR="00AA6834">
        <w:trPr>
          <w:gridAfter w:val="1"/>
          <w:wAfter w:w="8" w:type="dxa"/>
        </w:trPr>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3.10.</w:t>
            </w:r>
          </w:p>
        </w:tc>
        <w:tc>
          <w:tcPr>
            <w:tcW w:w="9151"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Заслуженный преподаватель</w:t>
            </w:r>
          </w:p>
        </w:tc>
      </w:tr>
      <w:tr w:rsidR="00AA6834">
        <w:trPr>
          <w:gridAfter w:val="1"/>
          <w:wAfter w:w="8" w:type="dxa"/>
        </w:trPr>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3.12.</w:t>
            </w:r>
          </w:p>
        </w:tc>
        <w:tc>
          <w:tcPr>
            <w:tcW w:w="9151"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Заслуженный работник народного образования</w:t>
            </w:r>
          </w:p>
        </w:tc>
      </w:tr>
      <w:tr w:rsidR="00AA6834">
        <w:trPr>
          <w:gridAfter w:val="1"/>
          <w:wAfter w:w="8" w:type="dxa"/>
        </w:trPr>
        <w:tc>
          <w:tcPr>
            <w:tcW w:w="10206" w:type="dxa"/>
            <w:gridSpan w:val="2"/>
            <w:tcBorders>
              <w:top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4. Почетные звания автономных республик в составе Союза Советских Социалистических Республик</w:t>
            </w:r>
          </w:p>
        </w:tc>
      </w:tr>
      <w:tr w:rsidR="00AA6834">
        <w:trPr>
          <w:gridAfter w:val="1"/>
          <w:wAfter w:w="8" w:type="dxa"/>
        </w:trPr>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4.3.</w:t>
            </w:r>
          </w:p>
        </w:tc>
        <w:tc>
          <w:tcPr>
            <w:tcW w:w="9151"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Заслуженный деятель школы</w:t>
            </w:r>
          </w:p>
        </w:tc>
      </w:tr>
      <w:tr w:rsidR="00AA6834">
        <w:trPr>
          <w:gridAfter w:val="1"/>
          <w:wAfter w:w="8" w:type="dxa"/>
        </w:trPr>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4.4.</w:t>
            </w:r>
          </w:p>
        </w:tc>
        <w:tc>
          <w:tcPr>
            <w:tcW w:w="9151"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Заслуженный учитель школы</w:t>
            </w:r>
          </w:p>
        </w:tc>
      </w:tr>
      <w:tr w:rsidR="00AA6834">
        <w:trPr>
          <w:gridAfter w:val="1"/>
          <w:wAfter w:w="8" w:type="dxa"/>
        </w:trPr>
        <w:tc>
          <w:tcPr>
            <w:tcW w:w="10206" w:type="dxa"/>
            <w:gridSpan w:val="2"/>
            <w:tcBorders>
              <w:top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5. Почетные звания Республики Татарстан</w:t>
            </w:r>
          </w:p>
        </w:tc>
      </w:tr>
      <w:tr w:rsidR="00AA6834">
        <w:trPr>
          <w:gridAfter w:val="1"/>
          <w:wAfter w:w="8" w:type="dxa"/>
        </w:trPr>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5.1.</w:t>
            </w:r>
          </w:p>
        </w:tc>
        <w:tc>
          <w:tcPr>
            <w:tcW w:w="9151"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Народный учитель Республики Татарстан</w:t>
            </w:r>
          </w:p>
        </w:tc>
      </w:tr>
      <w:tr w:rsidR="00AA6834">
        <w:trPr>
          <w:gridAfter w:val="1"/>
          <w:wAfter w:w="8" w:type="dxa"/>
        </w:trPr>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5.2.</w:t>
            </w:r>
          </w:p>
        </w:tc>
        <w:tc>
          <w:tcPr>
            <w:tcW w:w="9151"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Заслуженный учитель школы Республики Татарстан</w:t>
            </w:r>
          </w:p>
        </w:tc>
      </w:tr>
      <w:tr w:rsidR="00AA6834">
        <w:trPr>
          <w:gridAfter w:val="1"/>
          <w:wAfter w:w="8" w:type="dxa"/>
        </w:trPr>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5.3.</w:t>
            </w:r>
          </w:p>
        </w:tc>
        <w:tc>
          <w:tcPr>
            <w:tcW w:w="9151"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Заслуженный учитель Республики Татарстан</w:t>
            </w:r>
          </w:p>
        </w:tc>
      </w:tr>
      <w:tr w:rsidR="00AA6834">
        <w:trPr>
          <w:gridAfter w:val="1"/>
          <w:wAfter w:w="8" w:type="dxa"/>
        </w:trPr>
        <w:tc>
          <w:tcPr>
            <w:tcW w:w="10206" w:type="dxa"/>
            <w:gridSpan w:val="2"/>
            <w:tcBorders>
              <w:top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AA6834">
        <w:trPr>
          <w:gridAfter w:val="1"/>
          <w:wAfter w:w="8" w:type="dxa"/>
        </w:trPr>
        <w:tc>
          <w:tcPr>
            <w:tcW w:w="10206" w:type="dxa"/>
            <w:gridSpan w:val="2"/>
            <w:tcBorders>
              <w:top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 Министерство просвещения Российской Федерации (Министерство образования и науки Российской Федерации, Министерство образования Российской Федерации)</w:t>
            </w:r>
          </w:p>
        </w:tc>
      </w:tr>
      <w:tr w:rsidR="00AA6834">
        <w:trPr>
          <w:gridAfter w:val="1"/>
          <w:wAfter w:w="8" w:type="dxa"/>
        </w:trPr>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1.1.</w:t>
            </w:r>
          </w:p>
        </w:tc>
        <w:tc>
          <w:tcPr>
            <w:tcW w:w="9151"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Почетный работник общего образования Российской Федерации</w:t>
            </w:r>
          </w:p>
        </w:tc>
      </w:tr>
      <w:tr w:rsidR="00AA6834">
        <w:trPr>
          <w:gridAfter w:val="1"/>
          <w:wAfter w:w="8" w:type="dxa"/>
        </w:trPr>
        <w:tc>
          <w:tcPr>
            <w:tcW w:w="10206" w:type="dxa"/>
            <w:gridSpan w:val="2"/>
            <w:tcBorders>
              <w:top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2. Министерство народного образования, Министерство просвещения СССР (РСФСР)</w:t>
            </w:r>
          </w:p>
        </w:tc>
      </w:tr>
      <w:tr w:rsidR="00AA6834">
        <w:trPr>
          <w:gridAfter w:val="1"/>
          <w:wAfter w:w="8" w:type="dxa"/>
        </w:trPr>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2.1.</w:t>
            </w:r>
          </w:p>
        </w:tc>
        <w:tc>
          <w:tcPr>
            <w:tcW w:w="9151"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Значок "Отличник просвещения СССР"</w:t>
            </w:r>
          </w:p>
        </w:tc>
      </w:tr>
      <w:tr w:rsidR="00AA6834">
        <w:trPr>
          <w:gridAfter w:val="1"/>
          <w:wAfter w:w="8" w:type="dxa"/>
        </w:trPr>
        <w:tc>
          <w:tcPr>
            <w:tcW w:w="1055"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2.2.</w:t>
            </w:r>
          </w:p>
        </w:tc>
        <w:tc>
          <w:tcPr>
            <w:tcW w:w="9151"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Значок "Отличник народного просвещения"</w:t>
            </w:r>
          </w:p>
        </w:tc>
      </w:tr>
    </w:tbl>
    <w:p w:rsidR="00AA6834" w:rsidRDefault="007A6BAE">
      <w:r>
        <w:br w:type="page"/>
      </w:r>
    </w:p>
    <w:p w:rsidR="00AA6834" w:rsidRDefault="007A6BAE">
      <w:pPr>
        <w:ind w:firstLine="698"/>
        <w:jc w:val="right"/>
      </w:pPr>
      <w:bookmarkStart w:id="48" w:name="sub_7310"/>
      <w:r>
        <w:rPr>
          <w:rStyle w:val="a5"/>
          <w:color w:val="auto"/>
        </w:rPr>
        <w:t>Таблица 3</w:t>
      </w:r>
    </w:p>
    <w:bookmarkEnd w:id="48"/>
    <w:p w:rsidR="00AA6834" w:rsidRDefault="007A6BAE">
      <w:pPr>
        <w:pStyle w:val="1"/>
        <w:jc w:val="center"/>
        <w:rPr>
          <w:sz w:val="24"/>
          <w:szCs w:val="24"/>
        </w:rPr>
      </w:pPr>
      <w:r>
        <w:rPr>
          <w:sz w:val="24"/>
          <w:szCs w:val="24"/>
        </w:rPr>
        <w:t>Перечень учреждений, организаций и должностей, время работы в которых засчитывается в педагогический стаж работников образования</w:t>
      </w:r>
    </w:p>
    <w:tbl>
      <w:tblPr>
        <w:tblW w:w="10206"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83"/>
        <w:gridCol w:w="5323"/>
      </w:tblGrid>
      <w:tr w:rsidR="00AA6834">
        <w:tc>
          <w:tcPr>
            <w:tcW w:w="4883"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Наименование учреждений и</w:t>
            </w:r>
          </w:p>
          <w:p w:rsidR="00AA6834" w:rsidRDefault="007A6BAE">
            <w:pPr>
              <w:pStyle w:val="a7"/>
              <w:jc w:val="center"/>
              <w:rPr>
                <w:rFonts w:ascii="Times New Roman" w:hAnsi="Times New Roman" w:cs="Times New Roman"/>
              </w:rPr>
            </w:pPr>
            <w:r>
              <w:rPr>
                <w:rFonts w:ascii="Times New Roman" w:hAnsi="Times New Roman" w:cs="Times New Roman"/>
              </w:rPr>
              <w:t>организаций</w:t>
            </w:r>
          </w:p>
        </w:tc>
        <w:tc>
          <w:tcPr>
            <w:tcW w:w="532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Наименование должностей</w:t>
            </w:r>
          </w:p>
        </w:tc>
      </w:tr>
      <w:tr w:rsidR="00AA6834">
        <w:tc>
          <w:tcPr>
            <w:tcW w:w="4883"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w:t>
            </w:r>
          </w:p>
        </w:tc>
        <w:tc>
          <w:tcPr>
            <w:tcW w:w="5323"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2</w:t>
            </w:r>
          </w:p>
        </w:tc>
      </w:tr>
      <w:tr w:rsidR="00AA6834">
        <w:tc>
          <w:tcPr>
            <w:tcW w:w="4883" w:type="dxa"/>
            <w:tcBorders>
              <w:top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323"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Pr>
                <w:rFonts w:ascii="Times New Roman" w:hAnsi="Times New Roman" w:cs="Times New Roman"/>
              </w:rPr>
              <w:t>культорганизаторы</w:t>
            </w:r>
            <w:proofErr w:type="spellEnd"/>
            <w:r>
              <w:rPr>
                <w:rFonts w:ascii="Times New Roman" w:hAnsi="Times New Roman" w:cs="Times New Roman"/>
              </w:rPr>
              <w:t>, экскурсоводы; профессорско-преподавательский состав</w:t>
            </w:r>
          </w:p>
        </w:tc>
      </w:tr>
      <w:tr w:rsidR="00AA6834">
        <w:tc>
          <w:tcPr>
            <w:tcW w:w="4883" w:type="dxa"/>
            <w:tcBorders>
              <w:top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Методические (учебно-методические) организации всех наименований (независимо от ведомственной подчиненности)</w:t>
            </w:r>
          </w:p>
        </w:tc>
        <w:tc>
          <w:tcPr>
            <w:tcW w:w="5323" w:type="dxa"/>
            <w:tcBorders>
              <w:top w:val="single" w:sz="4" w:space="0" w:color="auto"/>
              <w:left w:val="single" w:sz="4" w:space="0" w:color="auto"/>
              <w:bottom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bl>
    <w:p w:rsidR="00C657D1" w:rsidRDefault="00C657D1">
      <w:r>
        <w:br w:type="page"/>
      </w:r>
    </w:p>
    <w:p w:rsidR="00AA6834" w:rsidRDefault="007A6BAE">
      <w:pPr>
        <w:pStyle w:val="1"/>
        <w:jc w:val="right"/>
        <w:rPr>
          <w:b w:val="0"/>
          <w:sz w:val="24"/>
          <w:szCs w:val="24"/>
        </w:rPr>
      </w:pPr>
      <w:r>
        <w:rPr>
          <w:b w:val="0"/>
          <w:sz w:val="24"/>
          <w:szCs w:val="24"/>
        </w:rPr>
        <w:t>Приложение</w:t>
      </w:r>
    </w:p>
    <w:p w:rsidR="00AA6834" w:rsidRDefault="007A6BAE">
      <w:pPr>
        <w:pStyle w:val="1"/>
        <w:jc w:val="center"/>
        <w:rPr>
          <w:sz w:val="24"/>
          <w:szCs w:val="24"/>
        </w:rPr>
      </w:pPr>
      <w:r>
        <w:rPr>
          <w:sz w:val="24"/>
          <w:szCs w:val="24"/>
        </w:rPr>
        <w:t>Предельный совокупный размер весовых коэффициентов по критериям эффективности деятельности работников образования</w:t>
      </w:r>
    </w:p>
    <w:p w:rsidR="00AA6834" w:rsidRDefault="00AA6834"/>
    <w:tbl>
      <w:tblPr>
        <w:tblW w:w="10201"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13"/>
        <w:gridCol w:w="3760"/>
        <w:gridCol w:w="2693"/>
        <w:gridCol w:w="2835"/>
      </w:tblGrid>
      <w:tr w:rsidR="00AA6834">
        <w:tc>
          <w:tcPr>
            <w:tcW w:w="913"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N</w:t>
            </w:r>
          </w:p>
          <w:p w:rsidR="00AA6834" w:rsidRDefault="007A6BAE">
            <w:pPr>
              <w:pStyle w:val="a7"/>
              <w:jc w:val="center"/>
              <w:rPr>
                <w:rFonts w:ascii="Times New Roman" w:hAnsi="Times New Roman" w:cs="Times New Roman"/>
              </w:rPr>
            </w:pPr>
            <w:r>
              <w:rPr>
                <w:rFonts w:ascii="Times New Roman" w:hAnsi="Times New Roman" w:cs="Times New Roman"/>
              </w:rPr>
              <w:t>п/п</w:t>
            </w:r>
          </w:p>
        </w:tc>
        <w:tc>
          <w:tcPr>
            <w:tcW w:w="3760"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Наименование должности</w:t>
            </w:r>
          </w:p>
        </w:tc>
        <w:tc>
          <w:tcPr>
            <w:tcW w:w="2693"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Квалификационный уровень</w:t>
            </w:r>
          </w:p>
        </w:tc>
        <w:tc>
          <w:tcPr>
            <w:tcW w:w="2835"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Предельный</w:t>
            </w:r>
          </w:p>
          <w:p w:rsidR="00AA6834" w:rsidRDefault="007A6BAE">
            <w:pPr>
              <w:pStyle w:val="a7"/>
              <w:jc w:val="center"/>
              <w:rPr>
                <w:rFonts w:ascii="Times New Roman" w:hAnsi="Times New Roman" w:cs="Times New Roman"/>
              </w:rPr>
            </w:pPr>
            <w:r>
              <w:rPr>
                <w:rFonts w:ascii="Times New Roman" w:hAnsi="Times New Roman" w:cs="Times New Roman"/>
              </w:rPr>
              <w:t>совокупный размер весовых</w:t>
            </w:r>
          </w:p>
          <w:p w:rsidR="00AA6834" w:rsidRDefault="007A6BAE">
            <w:pPr>
              <w:pStyle w:val="a7"/>
              <w:jc w:val="center"/>
              <w:rPr>
                <w:rFonts w:ascii="Times New Roman" w:hAnsi="Times New Roman" w:cs="Times New Roman"/>
              </w:rPr>
            </w:pPr>
            <w:r>
              <w:rPr>
                <w:rFonts w:ascii="Times New Roman" w:hAnsi="Times New Roman" w:cs="Times New Roman"/>
              </w:rPr>
              <w:t>коэффициентов</w:t>
            </w:r>
          </w:p>
        </w:tc>
      </w:tr>
      <w:tr w:rsidR="00AA6834">
        <w:tc>
          <w:tcPr>
            <w:tcW w:w="913"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w:t>
            </w:r>
          </w:p>
        </w:tc>
        <w:tc>
          <w:tcPr>
            <w:tcW w:w="3760"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2</w:t>
            </w:r>
          </w:p>
        </w:tc>
        <w:tc>
          <w:tcPr>
            <w:tcW w:w="2693"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3</w:t>
            </w:r>
          </w:p>
        </w:tc>
        <w:tc>
          <w:tcPr>
            <w:tcW w:w="2835"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4</w:t>
            </w:r>
          </w:p>
        </w:tc>
      </w:tr>
      <w:tr w:rsidR="00AA6834">
        <w:tc>
          <w:tcPr>
            <w:tcW w:w="10201" w:type="dxa"/>
            <w:gridSpan w:val="4"/>
            <w:tcBorders>
              <w:top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 Профессионально-квалификационная группа учебно-вспомогательного персонала первого уровня</w:t>
            </w:r>
          </w:p>
        </w:tc>
      </w:tr>
      <w:tr w:rsidR="00AA6834">
        <w:tc>
          <w:tcPr>
            <w:tcW w:w="913"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1.1.</w:t>
            </w:r>
          </w:p>
        </w:tc>
        <w:tc>
          <w:tcPr>
            <w:tcW w:w="3760"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Секретарь учебной части</w:t>
            </w:r>
          </w:p>
        </w:tc>
        <w:tc>
          <w:tcPr>
            <w:tcW w:w="2693"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первый</w:t>
            </w:r>
          </w:p>
        </w:tc>
        <w:tc>
          <w:tcPr>
            <w:tcW w:w="2835"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5</w:t>
            </w:r>
          </w:p>
        </w:tc>
      </w:tr>
      <w:tr w:rsidR="00AA6834">
        <w:tc>
          <w:tcPr>
            <w:tcW w:w="10201" w:type="dxa"/>
            <w:gridSpan w:val="4"/>
            <w:tcBorders>
              <w:top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2. Профессионально-квалификационная группа должностей педагогических работников</w:t>
            </w:r>
          </w:p>
        </w:tc>
      </w:tr>
      <w:tr w:rsidR="00AA6834">
        <w:tc>
          <w:tcPr>
            <w:tcW w:w="913"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2.7.</w:t>
            </w:r>
          </w:p>
        </w:tc>
        <w:tc>
          <w:tcPr>
            <w:tcW w:w="3760"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Педагог дополнительного образования</w:t>
            </w:r>
          </w:p>
        </w:tc>
        <w:tc>
          <w:tcPr>
            <w:tcW w:w="2693"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второй</w:t>
            </w:r>
          </w:p>
        </w:tc>
        <w:tc>
          <w:tcPr>
            <w:tcW w:w="2835"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50</w:t>
            </w:r>
          </w:p>
        </w:tc>
      </w:tr>
      <w:tr w:rsidR="00AA6834">
        <w:tc>
          <w:tcPr>
            <w:tcW w:w="913"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2.8.</w:t>
            </w:r>
          </w:p>
        </w:tc>
        <w:tc>
          <w:tcPr>
            <w:tcW w:w="3760"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Педагог-организатор</w:t>
            </w:r>
          </w:p>
        </w:tc>
        <w:tc>
          <w:tcPr>
            <w:tcW w:w="2693"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второй</w:t>
            </w:r>
          </w:p>
        </w:tc>
        <w:tc>
          <w:tcPr>
            <w:tcW w:w="2835"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50</w:t>
            </w:r>
          </w:p>
        </w:tc>
      </w:tr>
      <w:tr w:rsidR="00AA6834">
        <w:tc>
          <w:tcPr>
            <w:tcW w:w="913"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2.12.</w:t>
            </w:r>
          </w:p>
        </w:tc>
        <w:tc>
          <w:tcPr>
            <w:tcW w:w="3760"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Методист</w:t>
            </w:r>
          </w:p>
        </w:tc>
        <w:tc>
          <w:tcPr>
            <w:tcW w:w="2693"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третий</w:t>
            </w:r>
          </w:p>
        </w:tc>
        <w:tc>
          <w:tcPr>
            <w:tcW w:w="2835"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55</w:t>
            </w:r>
          </w:p>
        </w:tc>
      </w:tr>
      <w:tr w:rsidR="00AA6834">
        <w:tc>
          <w:tcPr>
            <w:tcW w:w="10201" w:type="dxa"/>
            <w:gridSpan w:val="4"/>
            <w:tcBorders>
              <w:top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3. Профессионально-квалификационная группа должностей руководителей структурных подразделений</w:t>
            </w:r>
          </w:p>
        </w:tc>
      </w:tr>
      <w:tr w:rsidR="00AA6834">
        <w:tc>
          <w:tcPr>
            <w:tcW w:w="913"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3.1.</w:t>
            </w:r>
          </w:p>
        </w:tc>
        <w:tc>
          <w:tcPr>
            <w:tcW w:w="3760"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2693"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первый</w:t>
            </w:r>
          </w:p>
        </w:tc>
        <w:tc>
          <w:tcPr>
            <w:tcW w:w="2835"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65</w:t>
            </w:r>
          </w:p>
        </w:tc>
      </w:tr>
      <w:tr w:rsidR="00AA6834">
        <w:tc>
          <w:tcPr>
            <w:tcW w:w="913"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3.2.</w:t>
            </w:r>
          </w:p>
        </w:tc>
        <w:tc>
          <w:tcPr>
            <w:tcW w:w="3760"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w:t>
            </w:r>
          </w:p>
        </w:tc>
        <w:tc>
          <w:tcPr>
            <w:tcW w:w="2693" w:type="dxa"/>
            <w:tcBorders>
              <w:top w:val="single" w:sz="4" w:space="0" w:color="auto"/>
              <w:left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второй</w:t>
            </w:r>
          </w:p>
        </w:tc>
        <w:tc>
          <w:tcPr>
            <w:tcW w:w="2835"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70</w:t>
            </w:r>
          </w:p>
        </w:tc>
      </w:tr>
      <w:tr w:rsidR="00AA6834">
        <w:tc>
          <w:tcPr>
            <w:tcW w:w="913" w:type="dxa"/>
            <w:tcBorders>
              <w:top w:val="single" w:sz="4" w:space="0" w:color="auto"/>
              <w:bottom w:val="single" w:sz="4" w:space="0" w:color="auto"/>
              <w:right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4</w:t>
            </w:r>
          </w:p>
        </w:tc>
        <w:tc>
          <w:tcPr>
            <w:tcW w:w="3760" w:type="dxa"/>
            <w:tcBorders>
              <w:top w:val="single" w:sz="4" w:space="0" w:color="auto"/>
              <w:left w:val="single" w:sz="4" w:space="0" w:color="auto"/>
              <w:bottom w:val="single" w:sz="4" w:space="0" w:color="auto"/>
              <w:right w:val="single" w:sz="4" w:space="0" w:color="auto"/>
            </w:tcBorders>
          </w:tcPr>
          <w:p w:rsidR="00AA6834" w:rsidRDefault="007A6BAE">
            <w:pPr>
              <w:pStyle w:val="a8"/>
              <w:rPr>
                <w:rFonts w:ascii="Times New Roman" w:hAnsi="Times New Roman" w:cs="Times New Roman"/>
              </w:rPr>
            </w:pPr>
            <w:r>
              <w:rPr>
                <w:rFonts w:ascii="Times New Roman" w:hAnsi="Times New Roman" w:cs="Times New Roman"/>
              </w:rPr>
              <w:t>Библиотекарь</w:t>
            </w:r>
          </w:p>
        </w:tc>
        <w:tc>
          <w:tcPr>
            <w:tcW w:w="2693" w:type="dxa"/>
            <w:tcBorders>
              <w:top w:val="single" w:sz="4" w:space="0" w:color="auto"/>
              <w:left w:val="single" w:sz="4" w:space="0" w:color="auto"/>
              <w:bottom w:val="single" w:sz="4" w:space="0" w:color="auto"/>
              <w:right w:val="single" w:sz="4" w:space="0" w:color="auto"/>
            </w:tcBorders>
          </w:tcPr>
          <w:p w:rsidR="00AA6834" w:rsidRDefault="00AA6834">
            <w:pPr>
              <w:pStyle w:val="a7"/>
              <w:jc w:val="center"/>
              <w:rPr>
                <w:rFonts w:ascii="Times New Roman" w:hAnsi="Times New Roman" w:cs="Times New Roman"/>
              </w:rPr>
            </w:pPr>
          </w:p>
        </w:tc>
        <w:tc>
          <w:tcPr>
            <w:tcW w:w="2835" w:type="dxa"/>
            <w:tcBorders>
              <w:top w:val="single" w:sz="4" w:space="0" w:color="auto"/>
              <w:left w:val="single" w:sz="4" w:space="0" w:color="auto"/>
              <w:bottom w:val="single" w:sz="4" w:space="0" w:color="auto"/>
            </w:tcBorders>
          </w:tcPr>
          <w:p w:rsidR="00AA6834" w:rsidRDefault="007A6BAE">
            <w:pPr>
              <w:pStyle w:val="a7"/>
              <w:jc w:val="center"/>
              <w:rPr>
                <w:rFonts w:ascii="Times New Roman" w:hAnsi="Times New Roman" w:cs="Times New Roman"/>
              </w:rPr>
            </w:pPr>
            <w:r>
              <w:rPr>
                <w:rFonts w:ascii="Times New Roman" w:hAnsi="Times New Roman" w:cs="Times New Roman"/>
              </w:rPr>
              <w:t>40</w:t>
            </w:r>
          </w:p>
        </w:tc>
      </w:tr>
      <w:bookmarkEnd w:id="46"/>
    </w:tbl>
    <w:p w:rsidR="00AA6834" w:rsidRDefault="007A6BAE">
      <w:pPr>
        <w:rPr>
          <w:rFonts w:eastAsia="Calibri"/>
          <w:b/>
          <w:sz w:val="22"/>
          <w:szCs w:val="22"/>
          <w:lang w:eastAsia="en-US"/>
        </w:rPr>
      </w:pPr>
      <w:r>
        <w:rPr>
          <w:rFonts w:eastAsia="Calibri"/>
          <w:b/>
          <w:sz w:val="22"/>
          <w:szCs w:val="22"/>
          <w:lang w:eastAsia="en-US"/>
        </w:rPr>
        <w:br w:type="page"/>
      </w:r>
    </w:p>
    <w:p w:rsidR="00AA6834" w:rsidRDefault="007A6BAE">
      <w:pPr>
        <w:autoSpaceDE w:val="0"/>
        <w:autoSpaceDN w:val="0"/>
        <w:jc w:val="center"/>
        <w:rPr>
          <w:rFonts w:eastAsia="Calibri"/>
          <w:b/>
          <w:sz w:val="22"/>
          <w:szCs w:val="22"/>
          <w:lang w:eastAsia="en-US"/>
        </w:rPr>
      </w:pPr>
      <w:r>
        <w:rPr>
          <w:rFonts w:eastAsia="Calibri"/>
          <w:b/>
          <w:sz w:val="22"/>
          <w:szCs w:val="22"/>
          <w:lang w:eastAsia="en-US"/>
        </w:rPr>
        <w:t>ЛИСТ ОЗНАКОМЛЕНИЯ</w:t>
      </w:r>
    </w:p>
    <w:p w:rsidR="00C657D1" w:rsidRDefault="00C657D1">
      <w:pPr>
        <w:widowControl w:val="0"/>
        <w:shd w:val="clear" w:color="auto" w:fill="FFFFFF"/>
        <w:autoSpaceDE w:val="0"/>
        <w:autoSpaceDN w:val="0"/>
        <w:adjustRightInd w:val="0"/>
        <w:ind w:right="10"/>
        <w:jc w:val="center"/>
      </w:pPr>
    </w:p>
    <w:p w:rsidR="00AA6834" w:rsidRDefault="007A6BAE">
      <w:pPr>
        <w:widowControl w:val="0"/>
        <w:shd w:val="clear" w:color="auto" w:fill="FFFFFF"/>
        <w:autoSpaceDE w:val="0"/>
        <w:autoSpaceDN w:val="0"/>
        <w:adjustRightInd w:val="0"/>
        <w:ind w:right="10"/>
        <w:jc w:val="center"/>
        <w:rPr>
          <w:bCs/>
          <w:spacing w:val="-9"/>
        </w:rPr>
      </w:pPr>
      <w:r>
        <w:t>С ПОЛОЖЕНИЕМ</w:t>
      </w:r>
      <w:r>
        <w:rPr>
          <w:bCs/>
          <w:spacing w:val="-9"/>
        </w:rPr>
        <w:t xml:space="preserve"> </w:t>
      </w:r>
    </w:p>
    <w:p w:rsidR="00AA6834" w:rsidRDefault="007A6BAE">
      <w:pPr>
        <w:widowControl w:val="0"/>
        <w:shd w:val="clear" w:color="auto" w:fill="FFFFFF"/>
        <w:autoSpaceDE w:val="0"/>
        <w:autoSpaceDN w:val="0"/>
        <w:adjustRightInd w:val="0"/>
        <w:ind w:right="10"/>
        <w:jc w:val="center"/>
        <w:rPr>
          <w:bCs/>
          <w:spacing w:val="-9"/>
        </w:rPr>
      </w:pPr>
      <w:r>
        <w:rPr>
          <w:bCs/>
          <w:spacing w:val="-9"/>
        </w:rPr>
        <w:t xml:space="preserve">об условиях оплаты труда работников </w:t>
      </w:r>
    </w:p>
    <w:p w:rsidR="00AA6834" w:rsidRDefault="007A6BAE">
      <w:pPr>
        <w:widowControl w:val="0"/>
        <w:shd w:val="clear" w:color="auto" w:fill="FFFFFF"/>
        <w:autoSpaceDE w:val="0"/>
        <w:autoSpaceDN w:val="0"/>
        <w:adjustRightInd w:val="0"/>
        <w:ind w:right="10"/>
        <w:jc w:val="center"/>
        <w:rPr>
          <w:bCs/>
          <w:spacing w:val="-9"/>
        </w:rPr>
      </w:pPr>
      <w:r>
        <w:rPr>
          <w:bCs/>
          <w:spacing w:val="-9"/>
        </w:rPr>
        <w:t xml:space="preserve">МБУ ДО «Детский эколого-биологический центр» </w:t>
      </w:r>
    </w:p>
    <w:p w:rsidR="00AA6834" w:rsidRDefault="007A6BAE">
      <w:pPr>
        <w:widowControl w:val="0"/>
        <w:shd w:val="clear" w:color="auto" w:fill="FFFFFF"/>
        <w:autoSpaceDE w:val="0"/>
        <w:autoSpaceDN w:val="0"/>
        <w:adjustRightInd w:val="0"/>
        <w:ind w:right="10"/>
        <w:jc w:val="center"/>
      </w:pPr>
      <w:r>
        <w:t>Нижнекамского муниципального района Республики Татарстан</w:t>
      </w:r>
    </w:p>
    <w:p w:rsidR="00C657D1" w:rsidRDefault="00C657D1">
      <w:pPr>
        <w:widowControl w:val="0"/>
        <w:shd w:val="clear" w:color="auto" w:fill="FFFFFF"/>
        <w:autoSpaceDE w:val="0"/>
        <w:autoSpaceDN w:val="0"/>
        <w:adjustRightInd w:val="0"/>
        <w:ind w:right="10"/>
        <w:jc w:val="center"/>
      </w:pPr>
    </w:p>
    <w:tbl>
      <w:tblPr>
        <w:tblStyle w:val="11"/>
        <w:tblW w:w="9896" w:type="dxa"/>
        <w:tblLook w:val="04A0" w:firstRow="1" w:lastRow="0" w:firstColumn="1" w:lastColumn="0" w:noHBand="0" w:noVBand="1"/>
      </w:tblPr>
      <w:tblGrid>
        <w:gridCol w:w="534"/>
        <w:gridCol w:w="5103"/>
        <w:gridCol w:w="1559"/>
        <w:gridCol w:w="1559"/>
        <w:gridCol w:w="1141"/>
      </w:tblGrid>
      <w:tr w:rsidR="00AA6834">
        <w:trPr>
          <w:tblHeader/>
        </w:trPr>
        <w:tc>
          <w:tcPr>
            <w:tcW w:w="534" w:type="dxa"/>
            <w:vAlign w:val="center"/>
          </w:tcPr>
          <w:p w:rsidR="00AA6834" w:rsidRDefault="007A6BAE">
            <w:pPr>
              <w:overflowPunct w:val="0"/>
              <w:autoSpaceDE w:val="0"/>
              <w:autoSpaceDN w:val="0"/>
              <w:adjustRightInd w:val="0"/>
              <w:jc w:val="center"/>
              <w:rPr>
                <w:rFonts w:ascii="Times New Roman" w:hAnsi="Times New Roman"/>
              </w:rPr>
            </w:pPr>
            <w:r>
              <w:rPr>
                <w:rFonts w:ascii="Times New Roman" w:hAnsi="Times New Roman"/>
              </w:rPr>
              <w:t>№ п/п</w:t>
            </w:r>
          </w:p>
        </w:tc>
        <w:tc>
          <w:tcPr>
            <w:tcW w:w="5103" w:type="dxa"/>
            <w:vAlign w:val="center"/>
          </w:tcPr>
          <w:p w:rsidR="00AA6834" w:rsidRDefault="007A6BAE">
            <w:pPr>
              <w:overflowPunct w:val="0"/>
              <w:autoSpaceDE w:val="0"/>
              <w:autoSpaceDN w:val="0"/>
              <w:adjustRightInd w:val="0"/>
              <w:jc w:val="center"/>
              <w:rPr>
                <w:rFonts w:ascii="Times New Roman" w:hAnsi="Times New Roman"/>
              </w:rPr>
            </w:pPr>
            <w:r>
              <w:rPr>
                <w:rFonts w:ascii="Times New Roman" w:hAnsi="Times New Roman"/>
              </w:rPr>
              <w:t>Ф.И.О.</w:t>
            </w:r>
          </w:p>
        </w:tc>
        <w:tc>
          <w:tcPr>
            <w:tcW w:w="1559" w:type="dxa"/>
            <w:vAlign w:val="center"/>
          </w:tcPr>
          <w:p w:rsidR="00AA6834" w:rsidRDefault="007A6BAE">
            <w:pPr>
              <w:overflowPunct w:val="0"/>
              <w:autoSpaceDE w:val="0"/>
              <w:autoSpaceDN w:val="0"/>
              <w:adjustRightInd w:val="0"/>
              <w:jc w:val="center"/>
              <w:rPr>
                <w:rFonts w:ascii="Times New Roman" w:hAnsi="Times New Roman"/>
              </w:rPr>
            </w:pPr>
            <w:r>
              <w:rPr>
                <w:rFonts w:ascii="Times New Roman" w:hAnsi="Times New Roman"/>
              </w:rPr>
              <w:t>Должность</w:t>
            </w:r>
          </w:p>
        </w:tc>
        <w:tc>
          <w:tcPr>
            <w:tcW w:w="1559" w:type="dxa"/>
            <w:vAlign w:val="center"/>
          </w:tcPr>
          <w:p w:rsidR="00AA6834" w:rsidRDefault="007A6BAE">
            <w:pPr>
              <w:overflowPunct w:val="0"/>
              <w:autoSpaceDE w:val="0"/>
              <w:autoSpaceDN w:val="0"/>
              <w:adjustRightInd w:val="0"/>
              <w:jc w:val="center"/>
              <w:rPr>
                <w:rFonts w:ascii="Times New Roman" w:hAnsi="Times New Roman"/>
              </w:rPr>
            </w:pPr>
            <w:r>
              <w:rPr>
                <w:rFonts w:ascii="Times New Roman" w:hAnsi="Times New Roman"/>
              </w:rPr>
              <w:t>Дата</w:t>
            </w:r>
          </w:p>
        </w:tc>
        <w:tc>
          <w:tcPr>
            <w:tcW w:w="1141" w:type="dxa"/>
            <w:vAlign w:val="center"/>
          </w:tcPr>
          <w:p w:rsidR="00AA6834" w:rsidRDefault="007A6BAE">
            <w:pPr>
              <w:overflowPunct w:val="0"/>
              <w:autoSpaceDE w:val="0"/>
              <w:autoSpaceDN w:val="0"/>
              <w:adjustRightInd w:val="0"/>
              <w:jc w:val="center"/>
              <w:rPr>
                <w:rFonts w:ascii="Times New Roman" w:hAnsi="Times New Roman"/>
              </w:rPr>
            </w:pPr>
            <w:r>
              <w:rPr>
                <w:rFonts w:ascii="Times New Roman" w:hAnsi="Times New Roman"/>
              </w:rPr>
              <w:t>Подпись</w:t>
            </w: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AA6834">
        <w:tc>
          <w:tcPr>
            <w:tcW w:w="534" w:type="dxa"/>
          </w:tcPr>
          <w:p w:rsidR="00AA6834" w:rsidRDefault="00AA6834">
            <w:pPr>
              <w:numPr>
                <w:ilvl w:val="0"/>
                <w:numId w:val="35"/>
              </w:numPr>
              <w:autoSpaceDE w:val="0"/>
              <w:autoSpaceDN w:val="0"/>
              <w:ind w:left="0" w:firstLine="0"/>
              <w:contextualSpacing/>
              <w:rPr>
                <w:rFonts w:ascii="Times New Roman" w:hAnsi="Times New Roman"/>
              </w:rPr>
            </w:pPr>
          </w:p>
        </w:tc>
        <w:tc>
          <w:tcPr>
            <w:tcW w:w="5103"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559" w:type="dxa"/>
          </w:tcPr>
          <w:p w:rsidR="00AA6834" w:rsidRDefault="00AA6834">
            <w:pPr>
              <w:autoSpaceDE w:val="0"/>
              <w:autoSpaceDN w:val="0"/>
              <w:jc w:val="center"/>
              <w:rPr>
                <w:rFonts w:ascii="Times New Roman" w:hAnsi="Times New Roman"/>
                <w:b/>
              </w:rPr>
            </w:pPr>
          </w:p>
        </w:tc>
        <w:tc>
          <w:tcPr>
            <w:tcW w:w="1141" w:type="dxa"/>
          </w:tcPr>
          <w:p w:rsidR="00AA6834" w:rsidRDefault="00AA6834">
            <w:pPr>
              <w:autoSpaceDE w:val="0"/>
              <w:autoSpaceDN w:val="0"/>
              <w:jc w:val="center"/>
              <w:rPr>
                <w:rFonts w:ascii="Times New Roman" w:hAnsi="Times New Roman"/>
                <w:b/>
              </w:rPr>
            </w:pPr>
          </w:p>
          <w:p w:rsidR="00AA6834" w:rsidRDefault="00AA6834">
            <w:pPr>
              <w:autoSpaceDE w:val="0"/>
              <w:autoSpaceDN w:val="0"/>
              <w:jc w:val="center"/>
              <w:rPr>
                <w:rFonts w:ascii="Times New Roman" w:hAnsi="Times New Roman"/>
                <w:b/>
              </w:rPr>
            </w:pPr>
          </w:p>
        </w:tc>
      </w:tr>
      <w:tr w:rsidR="00C657D1">
        <w:tc>
          <w:tcPr>
            <w:tcW w:w="534" w:type="dxa"/>
          </w:tcPr>
          <w:p w:rsidR="00C657D1" w:rsidRDefault="00C657D1">
            <w:pPr>
              <w:numPr>
                <w:ilvl w:val="0"/>
                <w:numId w:val="35"/>
              </w:numPr>
              <w:autoSpaceDE w:val="0"/>
              <w:autoSpaceDN w:val="0"/>
              <w:ind w:left="0" w:firstLine="0"/>
              <w:contextualSpacing/>
            </w:pPr>
          </w:p>
        </w:tc>
        <w:tc>
          <w:tcPr>
            <w:tcW w:w="5103" w:type="dxa"/>
          </w:tcPr>
          <w:p w:rsidR="00C657D1" w:rsidRDefault="00C657D1">
            <w:pPr>
              <w:autoSpaceDE w:val="0"/>
              <w:autoSpaceDN w:val="0"/>
              <w:jc w:val="center"/>
              <w:rPr>
                <w:b/>
              </w:rPr>
            </w:pPr>
            <w:bookmarkStart w:id="49" w:name="_GoBack"/>
            <w:bookmarkEnd w:id="49"/>
          </w:p>
        </w:tc>
        <w:tc>
          <w:tcPr>
            <w:tcW w:w="1559" w:type="dxa"/>
          </w:tcPr>
          <w:p w:rsidR="00C657D1" w:rsidRDefault="00C657D1">
            <w:pPr>
              <w:autoSpaceDE w:val="0"/>
              <w:autoSpaceDN w:val="0"/>
              <w:jc w:val="center"/>
              <w:rPr>
                <w:b/>
              </w:rPr>
            </w:pPr>
          </w:p>
        </w:tc>
        <w:tc>
          <w:tcPr>
            <w:tcW w:w="1559" w:type="dxa"/>
          </w:tcPr>
          <w:p w:rsidR="00C657D1" w:rsidRDefault="00C657D1">
            <w:pPr>
              <w:autoSpaceDE w:val="0"/>
              <w:autoSpaceDN w:val="0"/>
              <w:jc w:val="center"/>
              <w:rPr>
                <w:b/>
              </w:rPr>
            </w:pPr>
          </w:p>
          <w:p w:rsidR="00C657D1" w:rsidRDefault="00C657D1">
            <w:pPr>
              <w:autoSpaceDE w:val="0"/>
              <w:autoSpaceDN w:val="0"/>
              <w:jc w:val="center"/>
              <w:rPr>
                <w:b/>
              </w:rPr>
            </w:pPr>
          </w:p>
        </w:tc>
        <w:tc>
          <w:tcPr>
            <w:tcW w:w="1141" w:type="dxa"/>
          </w:tcPr>
          <w:p w:rsidR="00C657D1" w:rsidRDefault="00C657D1">
            <w:pPr>
              <w:autoSpaceDE w:val="0"/>
              <w:autoSpaceDN w:val="0"/>
              <w:jc w:val="center"/>
              <w:rPr>
                <w:b/>
              </w:rPr>
            </w:pPr>
          </w:p>
        </w:tc>
      </w:tr>
    </w:tbl>
    <w:p w:rsidR="00AA6834" w:rsidRDefault="00AA6834">
      <w:pPr>
        <w:spacing w:after="200" w:line="276" w:lineRule="auto"/>
      </w:pPr>
    </w:p>
    <w:sectPr w:rsidR="00AA6834" w:rsidSect="00D01BA0">
      <w:footerReference w:type="even" r:id="rId58"/>
      <w:footerReference w:type="default" r:id="rId59"/>
      <w:footerReference w:type="first" r:id="rId60"/>
      <w:pgSz w:w="11906" w:h="16838"/>
      <w:pgMar w:top="426" w:right="849" w:bottom="851" w:left="1276" w:header="709" w:footer="2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1645" w:rsidRDefault="00681645">
      <w:r>
        <w:separator/>
      </w:r>
    </w:p>
  </w:endnote>
  <w:endnote w:type="continuationSeparator" w:id="0">
    <w:p w:rsidR="00681645" w:rsidRDefault="00681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1A8" w:rsidRDefault="00E951A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end"/>
    </w:r>
  </w:p>
  <w:p w:rsidR="00E951A8" w:rsidRDefault="00E951A8">
    <w:pPr>
      <w:pStyle w:val="af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1A8" w:rsidRDefault="00E951A8">
    <w:pPr>
      <w:pStyle w:val="af1"/>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separate"/>
    </w:r>
    <w:r w:rsidR="00C657D1">
      <w:rPr>
        <w:rStyle w:val="af3"/>
        <w:noProof/>
      </w:rPr>
      <w:t>17</w:t>
    </w:r>
    <w:r>
      <w:rPr>
        <w:rStyle w:val="af3"/>
      </w:rPr>
      <w:fldChar w:fldCharType="end"/>
    </w:r>
  </w:p>
  <w:p w:rsidR="00E951A8" w:rsidRDefault="00E951A8">
    <w:pPr>
      <w:pStyle w:val="af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1873482"/>
      <w:docPartObj>
        <w:docPartGallery w:val="Page Numbers (Bottom of Page)"/>
        <w:docPartUnique/>
      </w:docPartObj>
    </w:sdtPr>
    <w:sdtEndPr/>
    <w:sdtContent>
      <w:p w:rsidR="00E951A8" w:rsidRDefault="00E951A8">
        <w:pPr>
          <w:pStyle w:val="af1"/>
          <w:jc w:val="right"/>
        </w:pPr>
        <w:r>
          <w:fldChar w:fldCharType="begin"/>
        </w:r>
        <w:r>
          <w:instrText>PAGE   \* MERGEFORMAT</w:instrText>
        </w:r>
        <w:r>
          <w:fldChar w:fldCharType="separate"/>
        </w:r>
        <w:r w:rsidR="00C657D1">
          <w:rPr>
            <w:noProof/>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1645" w:rsidRDefault="00681645">
      <w:r>
        <w:separator/>
      </w:r>
    </w:p>
  </w:footnote>
  <w:footnote w:type="continuationSeparator" w:id="0">
    <w:p w:rsidR="00681645" w:rsidRDefault="006816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8pt;height:18pt;visibility:visible;mso-wrap-style:square" o:bullet="t">
        <v:imagedata r:id="rId1" o:title=""/>
      </v:shape>
    </w:pict>
  </w:numPicBullet>
  <w:abstractNum w:abstractNumId="0" w15:restartNumberingAfterBreak="0">
    <w:nsid w:val="00000002"/>
    <w:multiLevelType w:val="singleLevel"/>
    <w:tmpl w:val="00000002"/>
    <w:name w:val="WW8Num1"/>
    <w:lvl w:ilvl="0">
      <w:start w:val="1"/>
      <w:numFmt w:val="bullet"/>
      <w:lvlText w:val=""/>
      <w:lvlJc w:val="left"/>
      <w:pPr>
        <w:tabs>
          <w:tab w:val="num" w:pos="964"/>
        </w:tabs>
        <w:ind w:left="964" w:hanging="255"/>
      </w:pPr>
      <w:rPr>
        <w:rFonts w:ascii="Symbol" w:hAnsi="Symbol"/>
        <w:lang w:val="ru-RU"/>
      </w:rPr>
    </w:lvl>
  </w:abstractNum>
  <w:abstractNum w:abstractNumId="1" w15:restartNumberingAfterBreak="0">
    <w:nsid w:val="057D4993"/>
    <w:multiLevelType w:val="hybridMultilevel"/>
    <w:tmpl w:val="7C4270E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 w15:restartNumberingAfterBreak="0">
    <w:nsid w:val="06A774D2"/>
    <w:multiLevelType w:val="hybridMultilevel"/>
    <w:tmpl w:val="C804DF1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7404F8"/>
    <w:multiLevelType w:val="hybridMultilevel"/>
    <w:tmpl w:val="FB2683FA"/>
    <w:lvl w:ilvl="0" w:tplc="04190001">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15:restartNumberingAfterBreak="0">
    <w:nsid w:val="142866D2"/>
    <w:multiLevelType w:val="hybridMultilevel"/>
    <w:tmpl w:val="C92EA4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1C3725D5"/>
    <w:multiLevelType w:val="hybridMultilevel"/>
    <w:tmpl w:val="64964C3C"/>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1DBD1713"/>
    <w:multiLevelType w:val="hybridMultilevel"/>
    <w:tmpl w:val="C5643E6E"/>
    <w:lvl w:ilvl="0" w:tplc="04190001">
      <w:start w:val="1"/>
      <w:numFmt w:val="bullet"/>
      <w:lvlText w:val=""/>
      <w:lvlJc w:val="left"/>
      <w:pPr>
        <w:tabs>
          <w:tab w:val="num" w:pos="1545"/>
        </w:tabs>
        <w:ind w:left="1545" w:hanging="360"/>
      </w:pPr>
      <w:rPr>
        <w:rFonts w:ascii="Symbol" w:hAnsi="Symbol" w:hint="default"/>
      </w:rPr>
    </w:lvl>
    <w:lvl w:ilvl="1" w:tplc="04190003" w:tentative="1">
      <w:start w:val="1"/>
      <w:numFmt w:val="bullet"/>
      <w:lvlText w:val="o"/>
      <w:lvlJc w:val="left"/>
      <w:pPr>
        <w:tabs>
          <w:tab w:val="num" w:pos="2265"/>
        </w:tabs>
        <w:ind w:left="2265" w:hanging="360"/>
      </w:pPr>
      <w:rPr>
        <w:rFonts w:ascii="Courier New" w:hAnsi="Courier New" w:cs="Courier New" w:hint="default"/>
      </w:rPr>
    </w:lvl>
    <w:lvl w:ilvl="2" w:tplc="04190005" w:tentative="1">
      <w:start w:val="1"/>
      <w:numFmt w:val="bullet"/>
      <w:lvlText w:val=""/>
      <w:lvlJc w:val="left"/>
      <w:pPr>
        <w:tabs>
          <w:tab w:val="num" w:pos="2985"/>
        </w:tabs>
        <w:ind w:left="2985" w:hanging="360"/>
      </w:pPr>
      <w:rPr>
        <w:rFonts w:ascii="Wingdings" w:hAnsi="Wingdings" w:hint="default"/>
      </w:rPr>
    </w:lvl>
    <w:lvl w:ilvl="3" w:tplc="04190001" w:tentative="1">
      <w:start w:val="1"/>
      <w:numFmt w:val="bullet"/>
      <w:lvlText w:val=""/>
      <w:lvlJc w:val="left"/>
      <w:pPr>
        <w:tabs>
          <w:tab w:val="num" w:pos="3705"/>
        </w:tabs>
        <w:ind w:left="3705" w:hanging="360"/>
      </w:pPr>
      <w:rPr>
        <w:rFonts w:ascii="Symbol" w:hAnsi="Symbol" w:hint="default"/>
      </w:rPr>
    </w:lvl>
    <w:lvl w:ilvl="4" w:tplc="04190003" w:tentative="1">
      <w:start w:val="1"/>
      <w:numFmt w:val="bullet"/>
      <w:lvlText w:val="o"/>
      <w:lvlJc w:val="left"/>
      <w:pPr>
        <w:tabs>
          <w:tab w:val="num" w:pos="4425"/>
        </w:tabs>
        <w:ind w:left="4425" w:hanging="360"/>
      </w:pPr>
      <w:rPr>
        <w:rFonts w:ascii="Courier New" w:hAnsi="Courier New" w:cs="Courier New" w:hint="default"/>
      </w:rPr>
    </w:lvl>
    <w:lvl w:ilvl="5" w:tplc="04190005" w:tentative="1">
      <w:start w:val="1"/>
      <w:numFmt w:val="bullet"/>
      <w:lvlText w:val=""/>
      <w:lvlJc w:val="left"/>
      <w:pPr>
        <w:tabs>
          <w:tab w:val="num" w:pos="5145"/>
        </w:tabs>
        <w:ind w:left="5145" w:hanging="360"/>
      </w:pPr>
      <w:rPr>
        <w:rFonts w:ascii="Wingdings" w:hAnsi="Wingdings" w:hint="default"/>
      </w:rPr>
    </w:lvl>
    <w:lvl w:ilvl="6" w:tplc="04190001" w:tentative="1">
      <w:start w:val="1"/>
      <w:numFmt w:val="bullet"/>
      <w:lvlText w:val=""/>
      <w:lvlJc w:val="left"/>
      <w:pPr>
        <w:tabs>
          <w:tab w:val="num" w:pos="5865"/>
        </w:tabs>
        <w:ind w:left="5865" w:hanging="360"/>
      </w:pPr>
      <w:rPr>
        <w:rFonts w:ascii="Symbol" w:hAnsi="Symbol" w:hint="default"/>
      </w:rPr>
    </w:lvl>
    <w:lvl w:ilvl="7" w:tplc="04190003" w:tentative="1">
      <w:start w:val="1"/>
      <w:numFmt w:val="bullet"/>
      <w:lvlText w:val="o"/>
      <w:lvlJc w:val="left"/>
      <w:pPr>
        <w:tabs>
          <w:tab w:val="num" w:pos="6585"/>
        </w:tabs>
        <w:ind w:left="6585" w:hanging="360"/>
      </w:pPr>
      <w:rPr>
        <w:rFonts w:ascii="Courier New" w:hAnsi="Courier New" w:cs="Courier New" w:hint="default"/>
      </w:rPr>
    </w:lvl>
    <w:lvl w:ilvl="8" w:tplc="04190005" w:tentative="1">
      <w:start w:val="1"/>
      <w:numFmt w:val="bullet"/>
      <w:lvlText w:val=""/>
      <w:lvlJc w:val="left"/>
      <w:pPr>
        <w:tabs>
          <w:tab w:val="num" w:pos="7305"/>
        </w:tabs>
        <w:ind w:left="7305" w:hanging="360"/>
      </w:pPr>
      <w:rPr>
        <w:rFonts w:ascii="Wingdings" w:hAnsi="Wingdings" w:hint="default"/>
      </w:rPr>
    </w:lvl>
  </w:abstractNum>
  <w:abstractNum w:abstractNumId="7" w15:restartNumberingAfterBreak="0">
    <w:nsid w:val="20A05618"/>
    <w:multiLevelType w:val="hybridMultilevel"/>
    <w:tmpl w:val="5BB6CC6C"/>
    <w:lvl w:ilvl="0" w:tplc="04190001">
      <w:start w:val="1"/>
      <w:numFmt w:val="bullet"/>
      <w:lvlText w:val=""/>
      <w:lvlJc w:val="left"/>
      <w:pPr>
        <w:tabs>
          <w:tab w:val="num" w:pos="266"/>
        </w:tabs>
        <w:ind w:left="266" w:hanging="360"/>
      </w:pPr>
      <w:rPr>
        <w:rFonts w:ascii="Symbol" w:hAnsi="Symbol" w:hint="default"/>
      </w:rPr>
    </w:lvl>
    <w:lvl w:ilvl="1" w:tplc="04190003" w:tentative="1">
      <w:start w:val="1"/>
      <w:numFmt w:val="bullet"/>
      <w:lvlText w:val="o"/>
      <w:lvlJc w:val="left"/>
      <w:pPr>
        <w:tabs>
          <w:tab w:val="num" w:pos="986"/>
        </w:tabs>
        <w:ind w:left="986" w:hanging="360"/>
      </w:pPr>
      <w:rPr>
        <w:rFonts w:ascii="Courier New" w:hAnsi="Courier New" w:cs="Courier New" w:hint="default"/>
      </w:rPr>
    </w:lvl>
    <w:lvl w:ilvl="2" w:tplc="04190005" w:tentative="1">
      <w:start w:val="1"/>
      <w:numFmt w:val="bullet"/>
      <w:lvlText w:val=""/>
      <w:lvlJc w:val="left"/>
      <w:pPr>
        <w:tabs>
          <w:tab w:val="num" w:pos="1706"/>
        </w:tabs>
        <w:ind w:left="1706" w:hanging="360"/>
      </w:pPr>
      <w:rPr>
        <w:rFonts w:ascii="Wingdings" w:hAnsi="Wingdings" w:hint="default"/>
      </w:rPr>
    </w:lvl>
    <w:lvl w:ilvl="3" w:tplc="04190001" w:tentative="1">
      <w:start w:val="1"/>
      <w:numFmt w:val="bullet"/>
      <w:lvlText w:val=""/>
      <w:lvlJc w:val="left"/>
      <w:pPr>
        <w:tabs>
          <w:tab w:val="num" w:pos="2426"/>
        </w:tabs>
        <w:ind w:left="2426" w:hanging="360"/>
      </w:pPr>
      <w:rPr>
        <w:rFonts w:ascii="Symbol" w:hAnsi="Symbol" w:hint="default"/>
      </w:rPr>
    </w:lvl>
    <w:lvl w:ilvl="4" w:tplc="04190003" w:tentative="1">
      <w:start w:val="1"/>
      <w:numFmt w:val="bullet"/>
      <w:lvlText w:val="o"/>
      <w:lvlJc w:val="left"/>
      <w:pPr>
        <w:tabs>
          <w:tab w:val="num" w:pos="3146"/>
        </w:tabs>
        <w:ind w:left="3146" w:hanging="360"/>
      </w:pPr>
      <w:rPr>
        <w:rFonts w:ascii="Courier New" w:hAnsi="Courier New" w:cs="Courier New" w:hint="default"/>
      </w:rPr>
    </w:lvl>
    <w:lvl w:ilvl="5" w:tplc="04190005" w:tentative="1">
      <w:start w:val="1"/>
      <w:numFmt w:val="bullet"/>
      <w:lvlText w:val=""/>
      <w:lvlJc w:val="left"/>
      <w:pPr>
        <w:tabs>
          <w:tab w:val="num" w:pos="3866"/>
        </w:tabs>
        <w:ind w:left="3866" w:hanging="360"/>
      </w:pPr>
      <w:rPr>
        <w:rFonts w:ascii="Wingdings" w:hAnsi="Wingdings" w:hint="default"/>
      </w:rPr>
    </w:lvl>
    <w:lvl w:ilvl="6" w:tplc="04190001" w:tentative="1">
      <w:start w:val="1"/>
      <w:numFmt w:val="bullet"/>
      <w:lvlText w:val=""/>
      <w:lvlJc w:val="left"/>
      <w:pPr>
        <w:tabs>
          <w:tab w:val="num" w:pos="4586"/>
        </w:tabs>
        <w:ind w:left="4586" w:hanging="360"/>
      </w:pPr>
      <w:rPr>
        <w:rFonts w:ascii="Symbol" w:hAnsi="Symbol" w:hint="default"/>
      </w:rPr>
    </w:lvl>
    <w:lvl w:ilvl="7" w:tplc="04190003" w:tentative="1">
      <w:start w:val="1"/>
      <w:numFmt w:val="bullet"/>
      <w:lvlText w:val="o"/>
      <w:lvlJc w:val="left"/>
      <w:pPr>
        <w:tabs>
          <w:tab w:val="num" w:pos="5306"/>
        </w:tabs>
        <w:ind w:left="5306" w:hanging="360"/>
      </w:pPr>
      <w:rPr>
        <w:rFonts w:ascii="Courier New" w:hAnsi="Courier New" w:cs="Courier New" w:hint="default"/>
      </w:rPr>
    </w:lvl>
    <w:lvl w:ilvl="8" w:tplc="04190005" w:tentative="1">
      <w:start w:val="1"/>
      <w:numFmt w:val="bullet"/>
      <w:lvlText w:val=""/>
      <w:lvlJc w:val="left"/>
      <w:pPr>
        <w:tabs>
          <w:tab w:val="num" w:pos="6026"/>
        </w:tabs>
        <w:ind w:left="6026" w:hanging="360"/>
      </w:pPr>
      <w:rPr>
        <w:rFonts w:ascii="Wingdings" w:hAnsi="Wingdings" w:hint="default"/>
      </w:rPr>
    </w:lvl>
  </w:abstractNum>
  <w:abstractNum w:abstractNumId="8" w15:restartNumberingAfterBreak="0">
    <w:nsid w:val="22303D9D"/>
    <w:multiLevelType w:val="hybridMultilevel"/>
    <w:tmpl w:val="F5C2CCDA"/>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 w15:restartNumberingAfterBreak="0">
    <w:nsid w:val="24AD34D5"/>
    <w:multiLevelType w:val="singleLevel"/>
    <w:tmpl w:val="16D40A70"/>
    <w:lvl w:ilvl="0">
      <w:start w:val="3"/>
      <w:numFmt w:val="bullet"/>
      <w:pStyle w:val="a"/>
      <w:lvlText w:val="-"/>
      <w:lvlJc w:val="left"/>
      <w:pPr>
        <w:tabs>
          <w:tab w:val="num" w:pos="927"/>
        </w:tabs>
        <w:ind w:left="927" w:hanging="360"/>
      </w:pPr>
      <w:rPr>
        <w:rFonts w:hint="default"/>
      </w:rPr>
    </w:lvl>
  </w:abstractNum>
  <w:abstractNum w:abstractNumId="10" w15:restartNumberingAfterBreak="0">
    <w:nsid w:val="2A426D49"/>
    <w:multiLevelType w:val="hybridMultilevel"/>
    <w:tmpl w:val="93AA7DB8"/>
    <w:lvl w:ilvl="0" w:tplc="98EAC94C">
      <w:start w:val="1"/>
      <w:numFmt w:val="decimal"/>
      <w:lvlText w:val="%1."/>
      <w:lvlJc w:val="left"/>
      <w:pPr>
        <w:tabs>
          <w:tab w:val="num" w:pos="720"/>
        </w:tabs>
        <w:ind w:left="720" w:hanging="360"/>
      </w:pPr>
      <w:rPr>
        <w:rFonts w:hint="default"/>
      </w:rPr>
    </w:lvl>
    <w:lvl w:ilvl="1" w:tplc="1796429C">
      <w:numFmt w:val="none"/>
      <w:lvlText w:val=""/>
      <w:lvlJc w:val="left"/>
      <w:pPr>
        <w:tabs>
          <w:tab w:val="num" w:pos="360"/>
        </w:tabs>
      </w:p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11" w15:restartNumberingAfterBreak="0">
    <w:nsid w:val="2F702313"/>
    <w:multiLevelType w:val="hybridMultilevel"/>
    <w:tmpl w:val="C64E4A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32C655B"/>
    <w:multiLevelType w:val="hybridMultilevel"/>
    <w:tmpl w:val="DDB28F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88E51A4"/>
    <w:multiLevelType w:val="multilevel"/>
    <w:tmpl w:val="9D16DFB2"/>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4" w15:restartNumberingAfterBreak="0">
    <w:nsid w:val="3C5D7342"/>
    <w:multiLevelType w:val="hybridMultilevel"/>
    <w:tmpl w:val="E3C80E98"/>
    <w:lvl w:ilvl="0" w:tplc="3878E1A0">
      <w:start w:val="1"/>
      <w:numFmt w:val="decimal"/>
      <w:lvlText w:val="%1."/>
      <w:lvlJc w:val="left"/>
      <w:pPr>
        <w:ind w:left="502"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EEA5AA2"/>
    <w:multiLevelType w:val="hybridMultilevel"/>
    <w:tmpl w:val="43C2D2E0"/>
    <w:lvl w:ilvl="0" w:tplc="DA6E2B80">
      <w:start w:val="1"/>
      <w:numFmt w:val="decimal"/>
      <w:lvlText w:val="%1."/>
      <w:lvlJc w:val="left"/>
      <w:pPr>
        <w:tabs>
          <w:tab w:val="num" w:pos="-210"/>
        </w:tabs>
        <w:ind w:left="-210" w:hanging="360"/>
      </w:pPr>
      <w:rPr>
        <w:rFonts w:hint="default"/>
      </w:rPr>
    </w:lvl>
    <w:lvl w:ilvl="1" w:tplc="04190019" w:tentative="1">
      <w:start w:val="1"/>
      <w:numFmt w:val="lowerLetter"/>
      <w:lvlText w:val="%2."/>
      <w:lvlJc w:val="left"/>
      <w:pPr>
        <w:tabs>
          <w:tab w:val="num" w:pos="510"/>
        </w:tabs>
        <w:ind w:left="510" w:hanging="360"/>
      </w:pPr>
    </w:lvl>
    <w:lvl w:ilvl="2" w:tplc="0419001B" w:tentative="1">
      <w:start w:val="1"/>
      <w:numFmt w:val="lowerRoman"/>
      <w:lvlText w:val="%3."/>
      <w:lvlJc w:val="right"/>
      <w:pPr>
        <w:tabs>
          <w:tab w:val="num" w:pos="1230"/>
        </w:tabs>
        <w:ind w:left="1230" w:hanging="180"/>
      </w:pPr>
    </w:lvl>
    <w:lvl w:ilvl="3" w:tplc="0419000F" w:tentative="1">
      <w:start w:val="1"/>
      <w:numFmt w:val="decimal"/>
      <w:lvlText w:val="%4."/>
      <w:lvlJc w:val="left"/>
      <w:pPr>
        <w:tabs>
          <w:tab w:val="num" w:pos="1950"/>
        </w:tabs>
        <w:ind w:left="1950" w:hanging="360"/>
      </w:pPr>
    </w:lvl>
    <w:lvl w:ilvl="4" w:tplc="04190019" w:tentative="1">
      <w:start w:val="1"/>
      <w:numFmt w:val="lowerLetter"/>
      <w:lvlText w:val="%5."/>
      <w:lvlJc w:val="left"/>
      <w:pPr>
        <w:tabs>
          <w:tab w:val="num" w:pos="2670"/>
        </w:tabs>
        <w:ind w:left="2670" w:hanging="360"/>
      </w:pPr>
    </w:lvl>
    <w:lvl w:ilvl="5" w:tplc="0419001B" w:tentative="1">
      <w:start w:val="1"/>
      <w:numFmt w:val="lowerRoman"/>
      <w:lvlText w:val="%6."/>
      <w:lvlJc w:val="right"/>
      <w:pPr>
        <w:tabs>
          <w:tab w:val="num" w:pos="3390"/>
        </w:tabs>
        <w:ind w:left="3390" w:hanging="180"/>
      </w:pPr>
    </w:lvl>
    <w:lvl w:ilvl="6" w:tplc="0419000F" w:tentative="1">
      <w:start w:val="1"/>
      <w:numFmt w:val="decimal"/>
      <w:lvlText w:val="%7."/>
      <w:lvlJc w:val="left"/>
      <w:pPr>
        <w:tabs>
          <w:tab w:val="num" w:pos="4110"/>
        </w:tabs>
        <w:ind w:left="4110" w:hanging="360"/>
      </w:pPr>
    </w:lvl>
    <w:lvl w:ilvl="7" w:tplc="04190019" w:tentative="1">
      <w:start w:val="1"/>
      <w:numFmt w:val="lowerLetter"/>
      <w:lvlText w:val="%8."/>
      <w:lvlJc w:val="left"/>
      <w:pPr>
        <w:tabs>
          <w:tab w:val="num" w:pos="4830"/>
        </w:tabs>
        <w:ind w:left="4830" w:hanging="360"/>
      </w:pPr>
    </w:lvl>
    <w:lvl w:ilvl="8" w:tplc="0419001B" w:tentative="1">
      <w:start w:val="1"/>
      <w:numFmt w:val="lowerRoman"/>
      <w:lvlText w:val="%9."/>
      <w:lvlJc w:val="right"/>
      <w:pPr>
        <w:tabs>
          <w:tab w:val="num" w:pos="5550"/>
        </w:tabs>
        <w:ind w:left="5550" w:hanging="180"/>
      </w:pPr>
    </w:lvl>
  </w:abstractNum>
  <w:abstractNum w:abstractNumId="16" w15:restartNumberingAfterBreak="0">
    <w:nsid w:val="43F13F6E"/>
    <w:multiLevelType w:val="hybridMultilevel"/>
    <w:tmpl w:val="47C83E30"/>
    <w:lvl w:ilvl="0" w:tplc="04190001">
      <w:start w:val="1"/>
      <w:numFmt w:val="bullet"/>
      <w:lvlText w:val=""/>
      <w:lvlJc w:val="left"/>
      <w:pPr>
        <w:tabs>
          <w:tab w:val="num" w:pos="834"/>
        </w:tabs>
        <w:ind w:left="834" w:hanging="360"/>
      </w:pPr>
      <w:rPr>
        <w:rFonts w:ascii="Symbol" w:hAnsi="Symbol" w:hint="default"/>
      </w:rPr>
    </w:lvl>
    <w:lvl w:ilvl="1" w:tplc="04190003" w:tentative="1">
      <w:start w:val="1"/>
      <w:numFmt w:val="bullet"/>
      <w:lvlText w:val="o"/>
      <w:lvlJc w:val="left"/>
      <w:pPr>
        <w:tabs>
          <w:tab w:val="num" w:pos="1554"/>
        </w:tabs>
        <w:ind w:left="1554" w:hanging="360"/>
      </w:pPr>
      <w:rPr>
        <w:rFonts w:ascii="Courier New" w:hAnsi="Courier New" w:cs="Courier New" w:hint="default"/>
      </w:rPr>
    </w:lvl>
    <w:lvl w:ilvl="2" w:tplc="04190005" w:tentative="1">
      <w:start w:val="1"/>
      <w:numFmt w:val="bullet"/>
      <w:lvlText w:val=""/>
      <w:lvlJc w:val="left"/>
      <w:pPr>
        <w:tabs>
          <w:tab w:val="num" w:pos="2274"/>
        </w:tabs>
        <w:ind w:left="2274" w:hanging="360"/>
      </w:pPr>
      <w:rPr>
        <w:rFonts w:ascii="Wingdings" w:hAnsi="Wingdings" w:hint="default"/>
      </w:rPr>
    </w:lvl>
    <w:lvl w:ilvl="3" w:tplc="04190001" w:tentative="1">
      <w:start w:val="1"/>
      <w:numFmt w:val="bullet"/>
      <w:lvlText w:val=""/>
      <w:lvlJc w:val="left"/>
      <w:pPr>
        <w:tabs>
          <w:tab w:val="num" w:pos="2994"/>
        </w:tabs>
        <w:ind w:left="2994" w:hanging="360"/>
      </w:pPr>
      <w:rPr>
        <w:rFonts w:ascii="Symbol" w:hAnsi="Symbol" w:hint="default"/>
      </w:rPr>
    </w:lvl>
    <w:lvl w:ilvl="4" w:tplc="04190003" w:tentative="1">
      <w:start w:val="1"/>
      <w:numFmt w:val="bullet"/>
      <w:lvlText w:val="o"/>
      <w:lvlJc w:val="left"/>
      <w:pPr>
        <w:tabs>
          <w:tab w:val="num" w:pos="3714"/>
        </w:tabs>
        <w:ind w:left="3714" w:hanging="360"/>
      </w:pPr>
      <w:rPr>
        <w:rFonts w:ascii="Courier New" w:hAnsi="Courier New" w:cs="Courier New" w:hint="default"/>
      </w:rPr>
    </w:lvl>
    <w:lvl w:ilvl="5" w:tplc="04190005" w:tentative="1">
      <w:start w:val="1"/>
      <w:numFmt w:val="bullet"/>
      <w:lvlText w:val=""/>
      <w:lvlJc w:val="left"/>
      <w:pPr>
        <w:tabs>
          <w:tab w:val="num" w:pos="4434"/>
        </w:tabs>
        <w:ind w:left="4434" w:hanging="360"/>
      </w:pPr>
      <w:rPr>
        <w:rFonts w:ascii="Wingdings" w:hAnsi="Wingdings" w:hint="default"/>
      </w:rPr>
    </w:lvl>
    <w:lvl w:ilvl="6" w:tplc="04190001" w:tentative="1">
      <w:start w:val="1"/>
      <w:numFmt w:val="bullet"/>
      <w:lvlText w:val=""/>
      <w:lvlJc w:val="left"/>
      <w:pPr>
        <w:tabs>
          <w:tab w:val="num" w:pos="5154"/>
        </w:tabs>
        <w:ind w:left="5154" w:hanging="360"/>
      </w:pPr>
      <w:rPr>
        <w:rFonts w:ascii="Symbol" w:hAnsi="Symbol" w:hint="default"/>
      </w:rPr>
    </w:lvl>
    <w:lvl w:ilvl="7" w:tplc="04190003" w:tentative="1">
      <w:start w:val="1"/>
      <w:numFmt w:val="bullet"/>
      <w:lvlText w:val="o"/>
      <w:lvlJc w:val="left"/>
      <w:pPr>
        <w:tabs>
          <w:tab w:val="num" w:pos="5874"/>
        </w:tabs>
        <w:ind w:left="5874" w:hanging="360"/>
      </w:pPr>
      <w:rPr>
        <w:rFonts w:ascii="Courier New" w:hAnsi="Courier New" w:cs="Courier New" w:hint="default"/>
      </w:rPr>
    </w:lvl>
    <w:lvl w:ilvl="8" w:tplc="04190005" w:tentative="1">
      <w:start w:val="1"/>
      <w:numFmt w:val="bullet"/>
      <w:lvlText w:val=""/>
      <w:lvlJc w:val="left"/>
      <w:pPr>
        <w:tabs>
          <w:tab w:val="num" w:pos="6594"/>
        </w:tabs>
        <w:ind w:left="6594" w:hanging="360"/>
      </w:pPr>
      <w:rPr>
        <w:rFonts w:ascii="Wingdings" w:hAnsi="Wingdings" w:hint="default"/>
      </w:rPr>
    </w:lvl>
  </w:abstractNum>
  <w:abstractNum w:abstractNumId="17" w15:restartNumberingAfterBreak="0">
    <w:nsid w:val="483F68A2"/>
    <w:multiLevelType w:val="hybridMultilevel"/>
    <w:tmpl w:val="57EE9EAE"/>
    <w:lvl w:ilvl="0" w:tplc="1C4CDE0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8" w15:restartNumberingAfterBreak="0">
    <w:nsid w:val="51BF5720"/>
    <w:multiLevelType w:val="hybridMultilevel"/>
    <w:tmpl w:val="A19459F0"/>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9" w15:restartNumberingAfterBreak="0">
    <w:nsid w:val="548E06B5"/>
    <w:multiLevelType w:val="hybridMultilevel"/>
    <w:tmpl w:val="A3A0C44C"/>
    <w:lvl w:ilvl="0" w:tplc="04190001">
      <w:start w:val="1"/>
      <w:numFmt w:val="bullet"/>
      <w:lvlText w:val=""/>
      <w:lvlJc w:val="left"/>
      <w:pPr>
        <w:tabs>
          <w:tab w:val="num" w:pos="266"/>
        </w:tabs>
        <w:ind w:left="266" w:hanging="360"/>
      </w:pPr>
      <w:rPr>
        <w:rFonts w:ascii="Symbol" w:hAnsi="Symbol" w:hint="default"/>
      </w:rPr>
    </w:lvl>
    <w:lvl w:ilvl="1" w:tplc="04190003" w:tentative="1">
      <w:start w:val="1"/>
      <w:numFmt w:val="bullet"/>
      <w:lvlText w:val="o"/>
      <w:lvlJc w:val="left"/>
      <w:pPr>
        <w:tabs>
          <w:tab w:val="num" w:pos="986"/>
        </w:tabs>
        <w:ind w:left="986" w:hanging="360"/>
      </w:pPr>
      <w:rPr>
        <w:rFonts w:ascii="Courier New" w:hAnsi="Courier New" w:cs="Courier New" w:hint="default"/>
      </w:rPr>
    </w:lvl>
    <w:lvl w:ilvl="2" w:tplc="04190005" w:tentative="1">
      <w:start w:val="1"/>
      <w:numFmt w:val="bullet"/>
      <w:lvlText w:val=""/>
      <w:lvlJc w:val="left"/>
      <w:pPr>
        <w:tabs>
          <w:tab w:val="num" w:pos="1706"/>
        </w:tabs>
        <w:ind w:left="1706" w:hanging="360"/>
      </w:pPr>
      <w:rPr>
        <w:rFonts w:ascii="Wingdings" w:hAnsi="Wingdings" w:hint="default"/>
      </w:rPr>
    </w:lvl>
    <w:lvl w:ilvl="3" w:tplc="04190001" w:tentative="1">
      <w:start w:val="1"/>
      <w:numFmt w:val="bullet"/>
      <w:lvlText w:val=""/>
      <w:lvlJc w:val="left"/>
      <w:pPr>
        <w:tabs>
          <w:tab w:val="num" w:pos="2426"/>
        </w:tabs>
        <w:ind w:left="2426" w:hanging="360"/>
      </w:pPr>
      <w:rPr>
        <w:rFonts w:ascii="Symbol" w:hAnsi="Symbol" w:hint="default"/>
      </w:rPr>
    </w:lvl>
    <w:lvl w:ilvl="4" w:tplc="04190003" w:tentative="1">
      <w:start w:val="1"/>
      <w:numFmt w:val="bullet"/>
      <w:lvlText w:val="o"/>
      <w:lvlJc w:val="left"/>
      <w:pPr>
        <w:tabs>
          <w:tab w:val="num" w:pos="3146"/>
        </w:tabs>
        <w:ind w:left="3146" w:hanging="360"/>
      </w:pPr>
      <w:rPr>
        <w:rFonts w:ascii="Courier New" w:hAnsi="Courier New" w:cs="Courier New" w:hint="default"/>
      </w:rPr>
    </w:lvl>
    <w:lvl w:ilvl="5" w:tplc="04190005" w:tentative="1">
      <w:start w:val="1"/>
      <w:numFmt w:val="bullet"/>
      <w:lvlText w:val=""/>
      <w:lvlJc w:val="left"/>
      <w:pPr>
        <w:tabs>
          <w:tab w:val="num" w:pos="3866"/>
        </w:tabs>
        <w:ind w:left="3866" w:hanging="360"/>
      </w:pPr>
      <w:rPr>
        <w:rFonts w:ascii="Wingdings" w:hAnsi="Wingdings" w:hint="default"/>
      </w:rPr>
    </w:lvl>
    <w:lvl w:ilvl="6" w:tplc="04190001" w:tentative="1">
      <w:start w:val="1"/>
      <w:numFmt w:val="bullet"/>
      <w:lvlText w:val=""/>
      <w:lvlJc w:val="left"/>
      <w:pPr>
        <w:tabs>
          <w:tab w:val="num" w:pos="4586"/>
        </w:tabs>
        <w:ind w:left="4586" w:hanging="360"/>
      </w:pPr>
      <w:rPr>
        <w:rFonts w:ascii="Symbol" w:hAnsi="Symbol" w:hint="default"/>
      </w:rPr>
    </w:lvl>
    <w:lvl w:ilvl="7" w:tplc="04190003" w:tentative="1">
      <w:start w:val="1"/>
      <w:numFmt w:val="bullet"/>
      <w:lvlText w:val="o"/>
      <w:lvlJc w:val="left"/>
      <w:pPr>
        <w:tabs>
          <w:tab w:val="num" w:pos="5306"/>
        </w:tabs>
        <w:ind w:left="5306" w:hanging="360"/>
      </w:pPr>
      <w:rPr>
        <w:rFonts w:ascii="Courier New" w:hAnsi="Courier New" w:cs="Courier New" w:hint="default"/>
      </w:rPr>
    </w:lvl>
    <w:lvl w:ilvl="8" w:tplc="04190005" w:tentative="1">
      <w:start w:val="1"/>
      <w:numFmt w:val="bullet"/>
      <w:lvlText w:val=""/>
      <w:lvlJc w:val="left"/>
      <w:pPr>
        <w:tabs>
          <w:tab w:val="num" w:pos="6026"/>
        </w:tabs>
        <w:ind w:left="6026" w:hanging="360"/>
      </w:pPr>
      <w:rPr>
        <w:rFonts w:ascii="Wingdings" w:hAnsi="Wingdings" w:hint="default"/>
      </w:rPr>
    </w:lvl>
  </w:abstractNum>
  <w:abstractNum w:abstractNumId="20" w15:restartNumberingAfterBreak="0">
    <w:nsid w:val="55F437DA"/>
    <w:multiLevelType w:val="multilevel"/>
    <w:tmpl w:val="D4F8BFEE"/>
    <w:lvl w:ilvl="0">
      <w:start w:val="1"/>
      <w:numFmt w:val="decimal"/>
      <w:lvlText w:val="%1."/>
      <w:lvlJc w:val="left"/>
      <w:pPr>
        <w:ind w:left="2345" w:hanging="360"/>
      </w:pPr>
      <w:rPr>
        <w:rFonts w:cs="Times New Roman" w:hint="default"/>
      </w:rPr>
    </w:lvl>
    <w:lvl w:ilvl="1">
      <w:start w:val="1"/>
      <w:numFmt w:val="decimal"/>
      <w:isLgl/>
      <w:lvlText w:val="%1.%2."/>
      <w:lvlJc w:val="left"/>
      <w:pPr>
        <w:ind w:left="1005"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21" w15:restartNumberingAfterBreak="0">
    <w:nsid w:val="57AD4DEB"/>
    <w:multiLevelType w:val="singleLevel"/>
    <w:tmpl w:val="F0E8ACD2"/>
    <w:lvl w:ilvl="0">
      <w:start w:val="24"/>
      <w:numFmt w:val="decimal"/>
      <w:lvlText w:val="%1."/>
      <w:legacy w:legacy="1" w:legacySpace="0" w:legacyIndent="375"/>
      <w:lvlJc w:val="left"/>
      <w:rPr>
        <w:rFonts w:ascii="Times New Roman" w:hAnsi="Times New Roman" w:cs="Times New Roman" w:hint="default"/>
      </w:rPr>
    </w:lvl>
  </w:abstractNum>
  <w:abstractNum w:abstractNumId="22" w15:restartNumberingAfterBreak="0">
    <w:nsid w:val="59641FC3"/>
    <w:multiLevelType w:val="multilevel"/>
    <w:tmpl w:val="493CE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B41140E"/>
    <w:multiLevelType w:val="hybridMultilevel"/>
    <w:tmpl w:val="BD4CA6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ED0148E"/>
    <w:multiLevelType w:val="hybridMultilevel"/>
    <w:tmpl w:val="7AF8F7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0B0151C"/>
    <w:multiLevelType w:val="hybridMultilevel"/>
    <w:tmpl w:val="9D6CD48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63DF29F6"/>
    <w:multiLevelType w:val="hybridMultilevel"/>
    <w:tmpl w:val="5C7A08A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7" w15:restartNumberingAfterBreak="0">
    <w:nsid w:val="69F241B4"/>
    <w:multiLevelType w:val="hybridMultilevel"/>
    <w:tmpl w:val="BB10095A"/>
    <w:lvl w:ilvl="0" w:tplc="04190001">
      <w:start w:val="1"/>
      <w:numFmt w:val="bullet"/>
      <w:lvlText w:val=""/>
      <w:lvlJc w:val="left"/>
      <w:pPr>
        <w:tabs>
          <w:tab w:val="num" w:pos="1350"/>
        </w:tabs>
        <w:ind w:left="1350" w:hanging="360"/>
      </w:pPr>
      <w:rPr>
        <w:rFonts w:ascii="Symbol" w:hAnsi="Symbol" w:hint="default"/>
      </w:rPr>
    </w:lvl>
    <w:lvl w:ilvl="1" w:tplc="04190003" w:tentative="1">
      <w:start w:val="1"/>
      <w:numFmt w:val="bullet"/>
      <w:lvlText w:val="o"/>
      <w:lvlJc w:val="left"/>
      <w:pPr>
        <w:tabs>
          <w:tab w:val="num" w:pos="2070"/>
        </w:tabs>
        <w:ind w:left="2070" w:hanging="360"/>
      </w:pPr>
      <w:rPr>
        <w:rFonts w:ascii="Courier New" w:hAnsi="Courier New" w:cs="Courier New" w:hint="default"/>
      </w:rPr>
    </w:lvl>
    <w:lvl w:ilvl="2" w:tplc="04190005" w:tentative="1">
      <w:start w:val="1"/>
      <w:numFmt w:val="bullet"/>
      <w:lvlText w:val=""/>
      <w:lvlJc w:val="left"/>
      <w:pPr>
        <w:tabs>
          <w:tab w:val="num" w:pos="2790"/>
        </w:tabs>
        <w:ind w:left="2790" w:hanging="360"/>
      </w:pPr>
      <w:rPr>
        <w:rFonts w:ascii="Wingdings" w:hAnsi="Wingdings" w:hint="default"/>
      </w:rPr>
    </w:lvl>
    <w:lvl w:ilvl="3" w:tplc="04190001" w:tentative="1">
      <w:start w:val="1"/>
      <w:numFmt w:val="bullet"/>
      <w:lvlText w:val=""/>
      <w:lvlJc w:val="left"/>
      <w:pPr>
        <w:tabs>
          <w:tab w:val="num" w:pos="3510"/>
        </w:tabs>
        <w:ind w:left="3510" w:hanging="360"/>
      </w:pPr>
      <w:rPr>
        <w:rFonts w:ascii="Symbol" w:hAnsi="Symbol" w:hint="default"/>
      </w:rPr>
    </w:lvl>
    <w:lvl w:ilvl="4" w:tplc="04190003" w:tentative="1">
      <w:start w:val="1"/>
      <w:numFmt w:val="bullet"/>
      <w:lvlText w:val="o"/>
      <w:lvlJc w:val="left"/>
      <w:pPr>
        <w:tabs>
          <w:tab w:val="num" w:pos="4230"/>
        </w:tabs>
        <w:ind w:left="4230" w:hanging="360"/>
      </w:pPr>
      <w:rPr>
        <w:rFonts w:ascii="Courier New" w:hAnsi="Courier New" w:cs="Courier New" w:hint="default"/>
      </w:rPr>
    </w:lvl>
    <w:lvl w:ilvl="5" w:tplc="04190005" w:tentative="1">
      <w:start w:val="1"/>
      <w:numFmt w:val="bullet"/>
      <w:lvlText w:val=""/>
      <w:lvlJc w:val="left"/>
      <w:pPr>
        <w:tabs>
          <w:tab w:val="num" w:pos="4950"/>
        </w:tabs>
        <w:ind w:left="4950" w:hanging="360"/>
      </w:pPr>
      <w:rPr>
        <w:rFonts w:ascii="Wingdings" w:hAnsi="Wingdings" w:hint="default"/>
      </w:rPr>
    </w:lvl>
    <w:lvl w:ilvl="6" w:tplc="04190001" w:tentative="1">
      <w:start w:val="1"/>
      <w:numFmt w:val="bullet"/>
      <w:lvlText w:val=""/>
      <w:lvlJc w:val="left"/>
      <w:pPr>
        <w:tabs>
          <w:tab w:val="num" w:pos="5670"/>
        </w:tabs>
        <w:ind w:left="5670" w:hanging="360"/>
      </w:pPr>
      <w:rPr>
        <w:rFonts w:ascii="Symbol" w:hAnsi="Symbol" w:hint="default"/>
      </w:rPr>
    </w:lvl>
    <w:lvl w:ilvl="7" w:tplc="04190003" w:tentative="1">
      <w:start w:val="1"/>
      <w:numFmt w:val="bullet"/>
      <w:lvlText w:val="o"/>
      <w:lvlJc w:val="left"/>
      <w:pPr>
        <w:tabs>
          <w:tab w:val="num" w:pos="6390"/>
        </w:tabs>
        <w:ind w:left="6390" w:hanging="360"/>
      </w:pPr>
      <w:rPr>
        <w:rFonts w:ascii="Courier New" w:hAnsi="Courier New" w:cs="Courier New" w:hint="default"/>
      </w:rPr>
    </w:lvl>
    <w:lvl w:ilvl="8" w:tplc="04190005" w:tentative="1">
      <w:start w:val="1"/>
      <w:numFmt w:val="bullet"/>
      <w:lvlText w:val=""/>
      <w:lvlJc w:val="left"/>
      <w:pPr>
        <w:tabs>
          <w:tab w:val="num" w:pos="7110"/>
        </w:tabs>
        <w:ind w:left="7110" w:hanging="360"/>
      </w:pPr>
      <w:rPr>
        <w:rFonts w:ascii="Wingdings" w:hAnsi="Wingdings" w:hint="default"/>
      </w:rPr>
    </w:lvl>
  </w:abstractNum>
  <w:abstractNum w:abstractNumId="28" w15:restartNumberingAfterBreak="0">
    <w:nsid w:val="6A8120DE"/>
    <w:multiLevelType w:val="hybridMultilevel"/>
    <w:tmpl w:val="5D04C5A8"/>
    <w:lvl w:ilvl="0" w:tplc="D30CECF0">
      <w:start w:val="1"/>
      <w:numFmt w:val="decimal"/>
      <w:lvlText w:val="%1."/>
      <w:lvlJc w:val="left"/>
      <w:pPr>
        <w:ind w:left="4046" w:hanging="360"/>
      </w:pPr>
      <w:rPr>
        <w:rFonts w:eastAsia="Times New Roman" w:cs="Times New Roman" w:hint="default"/>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29" w15:restartNumberingAfterBreak="0">
    <w:nsid w:val="6BA321AF"/>
    <w:multiLevelType w:val="hybridMultilevel"/>
    <w:tmpl w:val="FB767CFA"/>
    <w:lvl w:ilvl="0" w:tplc="E22684EE">
      <w:start w:val="1"/>
      <w:numFmt w:val="bullet"/>
      <w:lvlText w:val=""/>
      <w:lvlPicBulletId w:val="0"/>
      <w:lvlJc w:val="left"/>
      <w:pPr>
        <w:tabs>
          <w:tab w:val="num" w:pos="720"/>
        </w:tabs>
        <w:ind w:left="720" w:hanging="360"/>
      </w:pPr>
      <w:rPr>
        <w:rFonts w:ascii="Symbol" w:hAnsi="Symbol" w:hint="default"/>
      </w:rPr>
    </w:lvl>
    <w:lvl w:ilvl="1" w:tplc="01AED0F6" w:tentative="1">
      <w:start w:val="1"/>
      <w:numFmt w:val="bullet"/>
      <w:lvlText w:val=""/>
      <w:lvlJc w:val="left"/>
      <w:pPr>
        <w:tabs>
          <w:tab w:val="num" w:pos="1440"/>
        </w:tabs>
        <w:ind w:left="1440" w:hanging="360"/>
      </w:pPr>
      <w:rPr>
        <w:rFonts w:ascii="Symbol" w:hAnsi="Symbol" w:hint="default"/>
      </w:rPr>
    </w:lvl>
    <w:lvl w:ilvl="2" w:tplc="18E0C39E" w:tentative="1">
      <w:start w:val="1"/>
      <w:numFmt w:val="bullet"/>
      <w:lvlText w:val=""/>
      <w:lvlJc w:val="left"/>
      <w:pPr>
        <w:tabs>
          <w:tab w:val="num" w:pos="2160"/>
        </w:tabs>
        <w:ind w:left="2160" w:hanging="360"/>
      </w:pPr>
      <w:rPr>
        <w:rFonts w:ascii="Symbol" w:hAnsi="Symbol" w:hint="default"/>
      </w:rPr>
    </w:lvl>
    <w:lvl w:ilvl="3" w:tplc="1034E84A" w:tentative="1">
      <w:start w:val="1"/>
      <w:numFmt w:val="bullet"/>
      <w:lvlText w:val=""/>
      <w:lvlJc w:val="left"/>
      <w:pPr>
        <w:tabs>
          <w:tab w:val="num" w:pos="2880"/>
        </w:tabs>
        <w:ind w:left="2880" w:hanging="360"/>
      </w:pPr>
      <w:rPr>
        <w:rFonts w:ascii="Symbol" w:hAnsi="Symbol" w:hint="default"/>
      </w:rPr>
    </w:lvl>
    <w:lvl w:ilvl="4" w:tplc="F8547AFA" w:tentative="1">
      <w:start w:val="1"/>
      <w:numFmt w:val="bullet"/>
      <w:lvlText w:val=""/>
      <w:lvlJc w:val="left"/>
      <w:pPr>
        <w:tabs>
          <w:tab w:val="num" w:pos="3600"/>
        </w:tabs>
        <w:ind w:left="3600" w:hanging="360"/>
      </w:pPr>
      <w:rPr>
        <w:rFonts w:ascii="Symbol" w:hAnsi="Symbol" w:hint="default"/>
      </w:rPr>
    </w:lvl>
    <w:lvl w:ilvl="5" w:tplc="2CEA9564" w:tentative="1">
      <w:start w:val="1"/>
      <w:numFmt w:val="bullet"/>
      <w:lvlText w:val=""/>
      <w:lvlJc w:val="left"/>
      <w:pPr>
        <w:tabs>
          <w:tab w:val="num" w:pos="4320"/>
        </w:tabs>
        <w:ind w:left="4320" w:hanging="360"/>
      </w:pPr>
      <w:rPr>
        <w:rFonts w:ascii="Symbol" w:hAnsi="Symbol" w:hint="default"/>
      </w:rPr>
    </w:lvl>
    <w:lvl w:ilvl="6" w:tplc="B942B014" w:tentative="1">
      <w:start w:val="1"/>
      <w:numFmt w:val="bullet"/>
      <w:lvlText w:val=""/>
      <w:lvlJc w:val="left"/>
      <w:pPr>
        <w:tabs>
          <w:tab w:val="num" w:pos="5040"/>
        </w:tabs>
        <w:ind w:left="5040" w:hanging="360"/>
      </w:pPr>
      <w:rPr>
        <w:rFonts w:ascii="Symbol" w:hAnsi="Symbol" w:hint="default"/>
      </w:rPr>
    </w:lvl>
    <w:lvl w:ilvl="7" w:tplc="7684121A" w:tentative="1">
      <w:start w:val="1"/>
      <w:numFmt w:val="bullet"/>
      <w:lvlText w:val=""/>
      <w:lvlJc w:val="left"/>
      <w:pPr>
        <w:tabs>
          <w:tab w:val="num" w:pos="5760"/>
        </w:tabs>
        <w:ind w:left="5760" w:hanging="360"/>
      </w:pPr>
      <w:rPr>
        <w:rFonts w:ascii="Symbol" w:hAnsi="Symbol" w:hint="default"/>
      </w:rPr>
    </w:lvl>
    <w:lvl w:ilvl="8" w:tplc="CAA6C2A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71CC65AF"/>
    <w:multiLevelType w:val="hybridMultilevel"/>
    <w:tmpl w:val="CC2E965A"/>
    <w:lvl w:ilvl="0" w:tplc="04190001">
      <w:start w:val="1"/>
      <w:numFmt w:val="bullet"/>
      <w:lvlText w:val=""/>
      <w:lvlJc w:val="left"/>
      <w:pPr>
        <w:tabs>
          <w:tab w:val="num" w:pos="765"/>
        </w:tabs>
        <w:ind w:left="765" w:hanging="360"/>
      </w:pPr>
      <w:rPr>
        <w:rFonts w:ascii="Symbol" w:hAnsi="Symbol" w:hint="default"/>
      </w:rPr>
    </w:lvl>
    <w:lvl w:ilvl="1" w:tplc="04190003" w:tentative="1">
      <w:start w:val="1"/>
      <w:numFmt w:val="bullet"/>
      <w:lvlText w:val="o"/>
      <w:lvlJc w:val="left"/>
      <w:pPr>
        <w:tabs>
          <w:tab w:val="num" w:pos="1485"/>
        </w:tabs>
        <w:ind w:left="1485" w:hanging="360"/>
      </w:pPr>
      <w:rPr>
        <w:rFonts w:ascii="Courier New" w:hAnsi="Courier New" w:cs="Courier New" w:hint="default"/>
      </w:rPr>
    </w:lvl>
    <w:lvl w:ilvl="2" w:tplc="04190005" w:tentative="1">
      <w:start w:val="1"/>
      <w:numFmt w:val="bullet"/>
      <w:lvlText w:val=""/>
      <w:lvlJc w:val="left"/>
      <w:pPr>
        <w:tabs>
          <w:tab w:val="num" w:pos="2205"/>
        </w:tabs>
        <w:ind w:left="2205" w:hanging="360"/>
      </w:pPr>
      <w:rPr>
        <w:rFonts w:ascii="Wingdings" w:hAnsi="Wingdings" w:hint="default"/>
      </w:rPr>
    </w:lvl>
    <w:lvl w:ilvl="3" w:tplc="04190001" w:tentative="1">
      <w:start w:val="1"/>
      <w:numFmt w:val="bullet"/>
      <w:lvlText w:val=""/>
      <w:lvlJc w:val="left"/>
      <w:pPr>
        <w:tabs>
          <w:tab w:val="num" w:pos="2925"/>
        </w:tabs>
        <w:ind w:left="2925" w:hanging="360"/>
      </w:pPr>
      <w:rPr>
        <w:rFonts w:ascii="Symbol" w:hAnsi="Symbol" w:hint="default"/>
      </w:rPr>
    </w:lvl>
    <w:lvl w:ilvl="4" w:tplc="04190003" w:tentative="1">
      <w:start w:val="1"/>
      <w:numFmt w:val="bullet"/>
      <w:lvlText w:val="o"/>
      <w:lvlJc w:val="left"/>
      <w:pPr>
        <w:tabs>
          <w:tab w:val="num" w:pos="3645"/>
        </w:tabs>
        <w:ind w:left="3645" w:hanging="360"/>
      </w:pPr>
      <w:rPr>
        <w:rFonts w:ascii="Courier New" w:hAnsi="Courier New" w:cs="Courier New" w:hint="default"/>
      </w:rPr>
    </w:lvl>
    <w:lvl w:ilvl="5" w:tplc="04190005" w:tentative="1">
      <w:start w:val="1"/>
      <w:numFmt w:val="bullet"/>
      <w:lvlText w:val=""/>
      <w:lvlJc w:val="left"/>
      <w:pPr>
        <w:tabs>
          <w:tab w:val="num" w:pos="4365"/>
        </w:tabs>
        <w:ind w:left="4365" w:hanging="360"/>
      </w:pPr>
      <w:rPr>
        <w:rFonts w:ascii="Wingdings" w:hAnsi="Wingdings" w:hint="default"/>
      </w:rPr>
    </w:lvl>
    <w:lvl w:ilvl="6" w:tplc="04190001" w:tentative="1">
      <w:start w:val="1"/>
      <w:numFmt w:val="bullet"/>
      <w:lvlText w:val=""/>
      <w:lvlJc w:val="left"/>
      <w:pPr>
        <w:tabs>
          <w:tab w:val="num" w:pos="5085"/>
        </w:tabs>
        <w:ind w:left="5085" w:hanging="360"/>
      </w:pPr>
      <w:rPr>
        <w:rFonts w:ascii="Symbol" w:hAnsi="Symbol" w:hint="default"/>
      </w:rPr>
    </w:lvl>
    <w:lvl w:ilvl="7" w:tplc="04190003" w:tentative="1">
      <w:start w:val="1"/>
      <w:numFmt w:val="bullet"/>
      <w:lvlText w:val="o"/>
      <w:lvlJc w:val="left"/>
      <w:pPr>
        <w:tabs>
          <w:tab w:val="num" w:pos="5805"/>
        </w:tabs>
        <w:ind w:left="5805" w:hanging="360"/>
      </w:pPr>
      <w:rPr>
        <w:rFonts w:ascii="Courier New" w:hAnsi="Courier New" w:cs="Courier New" w:hint="default"/>
      </w:rPr>
    </w:lvl>
    <w:lvl w:ilvl="8" w:tplc="04190005" w:tentative="1">
      <w:start w:val="1"/>
      <w:numFmt w:val="bullet"/>
      <w:lvlText w:val=""/>
      <w:lvlJc w:val="left"/>
      <w:pPr>
        <w:tabs>
          <w:tab w:val="num" w:pos="6525"/>
        </w:tabs>
        <w:ind w:left="6525" w:hanging="360"/>
      </w:pPr>
      <w:rPr>
        <w:rFonts w:ascii="Wingdings" w:hAnsi="Wingdings" w:hint="default"/>
      </w:rPr>
    </w:lvl>
  </w:abstractNum>
  <w:abstractNum w:abstractNumId="31" w15:restartNumberingAfterBreak="0">
    <w:nsid w:val="7343343E"/>
    <w:multiLevelType w:val="hybridMultilevel"/>
    <w:tmpl w:val="B3CE63AE"/>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32" w15:restartNumberingAfterBreak="0">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33" w15:restartNumberingAfterBreak="0">
    <w:nsid w:val="75B44754"/>
    <w:multiLevelType w:val="hybridMultilevel"/>
    <w:tmpl w:val="BEB6D1F4"/>
    <w:lvl w:ilvl="0" w:tplc="04190001">
      <w:start w:val="1"/>
      <w:numFmt w:val="bullet"/>
      <w:lvlText w:val=""/>
      <w:lvlJc w:val="left"/>
      <w:pPr>
        <w:tabs>
          <w:tab w:val="num" w:pos="1170"/>
        </w:tabs>
        <w:ind w:left="1170" w:hanging="360"/>
      </w:pPr>
      <w:rPr>
        <w:rFonts w:ascii="Symbol" w:hAnsi="Symbol" w:hint="default"/>
      </w:rPr>
    </w:lvl>
    <w:lvl w:ilvl="1" w:tplc="04190003" w:tentative="1">
      <w:start w:val="1"/>
      <w:numFmt w:val="bullet"/>
      <w:lvlText w:val="o"/>
      <w:lvlJc w:val="left"/>
      <w:pPr>
        <w:tabs>
          <w:tab w:val="num" w:pos="1890"/>
        </w:tabs>
        <w:ind w:left="1890" w:hanging="360"/>
      </w:pPr>
      <w:rPr>
        <w:rFonts w:ascii="Courier New" w:hAnsi="Courier New" w:cs="Courier New" w:hint="default"/>
      </w:rPr>
    </w:lvl>
    <w:lvl w:ilvl="2" w:tplc="04190005" w:tentative="1">
      <w:start w:val="1"/>
      <w:numFmt w:val="bullet"/>
      <w:lvlText w:val=""/>
      <w:lvlJc w:val="left"/>
      <w:pPr>
        <w:tabs>
          <w:tab w:val="num" w:pos="2610"/>
        </w:tabs>
        <w:ind w:left="2610" w:hanging="360"/>
      </w:pPr>
      <w:rPr>
        <w:rFonts w:ascii="Wingdings" w:hAnsi="Wingdings" w:hint="default"/>
      </w:rPr>
    </w:lvl>
    <w:lvl w:ilvl="3" w:tplc="04190001" w:tentative="1">
      <w:start w:val="1"/>
      <w:numFmt w:val="bullet"/>
      <w:lvlText w:val=""/>
      <w:lvlJc w:val="left"/>
      <w:pPr>
        <w:tabs>
          <w:tab w:val="num" w:pos="3330"/>
        </w:tabs>
        <w:ind w:left="3330" w:hanging="360"/>
      </w:pPr>
      <w:rPr>
        <w:rFonts w:ascii="Symbol" w:hAnsi="Symbol" w:hint="default"/>
      </w:rPr>
    </w:lvl>
    <w:lvl w:ilvl="4" w:tplc="04190003" w:tentative="1">
      <w:start w:val="1"/>
      <w:numFmt w:val="bullet"/>
      <w:lvlText w:val="o"/>
      <w:lvlJc w:val="left"/>
      <w:pPr>
        <w:tabs>
          <w:tab w:val="num" w:pos="4050"/>
        </w:tabs>
        <w:ind w:left="4050" w:hanging="360"/>
      </w:pPr>
      <w:rPr>
        <w:rFonts w:ascii="Courier New" w:hAnsi="Courier New" w:cs="Courier New" w:hint="default"/>
      </w:rPr>
    </w:lvl>
    <w:lvl w:ilvl="5" w:tplc="04190005" w:tentative="1">
      <w:start w:val="1"/>
      <w:numFmt w:val="bullet"/>
      <w:lvlText w:val=""/>
      <w:lvlJc w:val="left"/>
      <w:pPr>
        <w:tabs>
          <w:tab w:val="num" w:pos="4770"/>
        </w:tabs>
        <w:ind w:left="4770" w:hanging="360"/>
      </w:pPr>
      <w:rPr>
        <w:rFonts w:ascii="Wingdings" w:hAnsi="Wingdings" w:hint="default"/>
      </w:rPr>
    </w:lvl>
    <w:lvl w:ilvl="6" w:tplc="04190001" w:tentative="1">
      <w:start w:val="1"/>
      <w:numFmt w:val="bullet"/>
      <w:lvlText w:val=""/>
      <w:lvlJc w:val="left"/>
      <w:pPr>
        <w:tabs>
          <w:tab w:val="num" w:pos="5490"/>
        </w:tabs>
        <w:ind w:left="5490" w:hanging="360"/>
      </w:pPr>
      <w:rPr>
        <w:rFonts w:ascii="Symbol" w:hAnsi="Symbol" w:hint="default"/>
      </w:rPr>
    </w:lvl>
    <w:lvl w:ilvl="7" w:tplc="04190003" w:tentative="1">
      <w:start w:val="1"/>
      <w:numFmt w:val="bullet"/>
      <w:lvlText w:val="o"/>
      <w:lvlJc w:val="left"/>
      <w:pPr>
        <w:tabs>
          <w:tab w:val="num" w:pos="6210"/>
        </w:tabs>
        <w:ind w:left="6210" w:hanging="360"/>
      </w:pPr>
      <w:rPr>
        <w:rFonts w:ascii="Courier New" w:hAnsi="Courier New" w:cs="Courier New" w:hint="default"/>
      </w:rPr>
    </w:lvl>
    <w:lvl w:ilvl="8" w:tplc="04190005" w:tentative="1">
      <w:start w:val="1"/>
      <w:numFmt w:val="bullet"/>
      <w:lvlText w:val=""/>
      <w:lvlJc w:val="left"/>
      <w:pPr>
        <w:tabs>
          <w:tab w:val="num" w:pos="6930"/>
        </w:tabs>
        <w:ind w:left="6930" w:hanging="360"/>
      </w:pPr>
      <w:rPr>
        <w:rFonts w:ascii="Wingdings" w:hAnsi="Wingdings" w:hint="default"/>
      </w:rPr>
    </w:lvl>
  </w:abstractNum>
  <w:abstractNum w:abstractNumId="34" w15:restartNumberingAfterBreak="0">
    <w:nsid w:val="78564844"/>
    <w:multiLevelType w:val="hybridMultilevel"/>
    <w:tmpl w:val="FA38F0D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5" w15:restartNumberingAfterBreak="0">
    <w:nsid w:val="7D615356"/>
    <w:multiLevelType w:val="hybridMultilevel"/>
    <w:tmpl w:val="71F09998"/>
    <w:lvl w:ilvl="0" w:tplc="09BE24CE">
      <w:start w:val="1"/>
      <w:numFmt w:val="bullet"/>
      <w:lvlText w:val=""/>
      <w:lvlJc w:val="left"/>
      <w:pPr>
        <w:tabs>
          <w:tab w:val="num" w:pos="1429"/>
        </w:tabs>
        <w:ind w:left="1429" w:hanging="360"/>
      </w:pPr>
      <w:rPr>
        <w:rFonts w:ascii="Symbol" w:hAnsi="Symbol" w:hint="default"/>
        <w:color w:val="auto"/>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22"/>
  </w:num>
  <w:num w:numId="2">
    <w:abstractNumId w:val="9"/>
  </w:num>
  <w:num w:numId="3">
    <w:abstractNumId w:val="20"/>
  </w:num>
  <w:num w:numId="4">
    <w:abstractNumId w:val="10"/>
  </w:num>
  <w:num w:numId="5">
    <w:abstractNumId w:val="4"/>
  </w:num>
  <w:num w:numId="6">
    <w:abstractNumId w:val="32"/>
  </w:num>
  <w:num w:numId="7">
    <w:abstractNumId w:val="1"/>
  </w:num>
  <w:num w:numId="8">
    <w:abstractNumId w:val="15"/>
  </w:num>
  <w:num w:numId="9">
    <w:abstractNumId w:val="21"/>
  </w:num>
  <w:num w:numId="10">
    <w:abstractNumId w:val="0"/>
  </w:num>
  <w:num w:numId="11">
    <w:abstractNumId w:val="33"/>
  </w:num>
  <w:num w:numId="12">
    <w:abstractNumId w:val="31"/>
  </w:num>
  <w:num w:numId="13">
    <w:abstractNumId w:val="26"/>
  </w:num>
  <w:num w:numId="14">
    <w:abstractNumId w:val="7"/>
  </w:num>
  <w:num w:numId="15">
    <w:abstractNumId w:val="25"/>
  </w:num>
  <w:num w:numId="16">
    <w:abstractNumId w:val="11"/>
  </w:num>
  <w:num w:numId="17">
    <w:abstractNumId w:val="19"/>
  </w:num>
  <w:num w:numId="18">
    <w:abstractNumId w:val="18"/>
  </w:num>
  <w:num w:numId="19">
    <w:abstractNumId w:val="6"/>
  </w:num>
  <w:num w:numId="20">
    <w:abstractNumId w:val="16"/>
  </w:num>
  <w:num w:numId="21">
    <w:abstractNumId w:val="8"/>
  </w:num>
  <w:num w:numId="22">
    <w:abstractNumId w:val="3"/>
  </w:num>
  <w:num w:numId="23">
    <w:abstractNumId w:val="27"/>
  </w:num>
  <w:num w:numId="24">
    <w:abstractNumId w:val="2"/>
  </w:num>
  <w:num w:numId="25">
    <w:abstractNumId w:val="34"/>
  </w:num>
  <w:num w:numId="26">
    <w:abstractNumId w:val="35"/>
  </w:num>
  <w:num w:numId="27">
    <w:abstractNumId w:val="5"/>
  </w:num>
  <w:num w:numId="28">
    <w:abstractNumId w:val="13"/>
  </w:num>
  <w:num w:numId="29">
    <w:abstractNumId w:val="28"/>
  </w:num>
  <w:num w:numId="30">
    <w:abstractNumId w:val="30"/>
  </w:num>
  <w:num w:numId="31">
    <w:abstractNumId w:val="12"/>
  </w:num>
  <w:num w:numId="32">
    <w:abstractNumId w:val="17"/>
  </w:num>
  <w:num w:numId="33">
    <w:abstractNumId w:val="24"/>
  </w:num>
  <w:num w:numId="34">
    <w:abstractNumId w:val="23"/>
  </w:num>
  <w:num w:numId="35">
    <w:abstractNumId w:val="14"/>
  </w:num>
  <w:num w:numId="3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A6834"/>
    <w:rsid w:val="000F7AAC"/>
    <w:rsid w:val="002672FE"/>
    <w:rsid w:val="003773F3"/>
    <w:rsid w:val="004A4EF3"/>
    <w:rsid w:val="00521263"/>
    <w:rsid w:val="00615634"/>
    <w:rsid w:val="00681645"/>
    <w:rsid w:val="00701328"/>
    <w:rsid w:val="0072319B"/>
    <w:rsid w:val="00790E8D"/>
    <w:rsid w:val="007A6BAE"/>
    <w:rsid w:val="00857BB3"/>
    <w:rsid w:val="00A14717"/>
    <w:rsid w:val="00A35251"/>
    <w:rsid w:val="00A67FBF"/>
    <w:rsid w:val="00A80BB9"/>
    <w:rsid w:val="00AA27EE"/>
    <w:rsid w:val="00AA6834"/>
    <w:rsid w:val="00B22F69"/>
    <w:rsid w:val="00B41198"/>
    <w:rsid w:val="00C657D1"/>
    <w:rsid w:val="00CC046B"/>
    <w:rsid w:val="00CF11BC"/>
    <w:rsid w:val="00D01BA0"/>
    <w:rsid w:val="00DB0069"/>
    <w:rsid w:val="00E41957"/>
    <w:rsid w:val="00E951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95D7EDB-F53C-4095-BB47-A07560BBA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Pr>
      <w:sz w:val="24"/>
      <w:szCs w:val="24"/>
    </w:rPr>
  </w:style>
  <w:style w:type="paragraph" w:styleId="1">
    <w:name w:val="heading 1"/>
    <w:basedOn w:val="a0"/>
    <w:qFormat/>
    <w:pPr>
      <w:spacing w:before="100" w:beforeAutospacing="1" w:after="100" w:afterAutospacing="1"/>
      <w:outlineLvl w:val="0"/>
    </w:pPr>
    <w:rPr>
      <w:b/>
      <w:bCs/>
      <w:kern w:val="36"/>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maintext1">
    <w:name w:val="maintext1"/>
    <w:rPr>
      <w:vanish w:val="0"/>
      <w:webHidden w:val="0"/>
      <w:sz w:val="18"/>
      <w:szCs w:val="18"/>
      <w:specVanish w:val="0"/>
    </w:rPr>
  </w:style>
  <w:style w:type="paragraph" w:styleId="a4">
    <w:name w:val="Body Text Indent"/>
    <w:basedOn w:val="a0"/>
    <w:pPr>
      <w:widowControl w:val="0"/>
      <w:autoSpaceDE w:val="0"/>
      <w:autoSpaceDN w:val="0"/>
      <w:adjustRightInd w:val="0"/>
      <w:spacing w:after="120"/>
      <w:ind w:left="283"/>
    </w:pPr>
    <w:rPr>
      <w:sz w:val="20"/>
      <w:szCs w:val="20"/>
    </w:rPr>
  </w:style>
  <w:style w:type="character" w:customStyle="1" w:styleId="a5">
    <w:name w:val="Цветовое выделение"/>
    <w:uiPriority w:val="99"/>
    <w:rPr>
      <w:b/>
      <w:color w:val="000080"/>
    </w:rPr>
  </w:style>
  <w:style w:type="character" w:customStyle="1" w:styleId="a6">
    <w:name w:val="Гипертекстовая ссылка"/>
    <w:uiPriority w:val="99"/>
    <w:rPr>
      <w:rFonts w:cs="Times New Roman"/>
      <w:b/>
      <w:color w:val="008000"/>
    </w:rPr>
  </w:style>
  <w:style w:type="paragraph" w:customStyle="1" w:styleId="a7">
    <w:name w:val="Нормальный (таблица)"/>
    <w:basedOn w:val="a0"/>
    <w:next w:val="a0"/>
    <w:uiPriority w:val="99"/>
    <w:pPr>
      <w:widowControl w:val="0"/>
      <w:autoSpaceDE w:val="0"/>
      <w:autoSpaceDN w:val="0"/>
      <w:adjustRightInd w:val="0"/>
      <w:jc w:val="both"/>
    </w:pPr>
    <w:rPr>
      <w:rFonts w:ascii="Arial" w:hAnsi="Arial" w:cs="Arial"/>
    </w:rPr>
  </w:style>
  <w:style w:type="paragraph" w:customStyle="1" w:styleId="a8">
    <w:name w:val="Прижатый влево"/>
    <w:basedOn w:val="a0"/>
    <w:next w:val="a0"/>
    <w:uiPriority w:val="99"/>
    <w:pPr>
      <w:widowControl w:val="0"/>
      <w:autoSpaceDE w:val="0"/>
      <w:autoSpaceDN w:val="0"/>
      <w:adjustRightInd w:val="0"/>
    </w:pPr>
    <w:rPr>
      <w:rFonts w:ascii="Arial" w:hAnsi="Arial" w:cs="Arial"/>
    </w:rPr>
  </w:style>
  <w:style w:type="paragraph" w:customStyle="1" w:styleId="10">
    <w:name w:val="Абзац списка1"/>
    <w:basedOn w:val="a0"/>
    <w:pPr>
      <w:ind w:firstLine="927"/>
      <w:contextualSpacing/>
      <w:jc w:val="both"/>
    </w:pPr>
    <w:rPr>
      <w:rFonts w:eastAsia="Calibri"/>
      <w:sz w:val="28"/>
      <w:szCs w:val="28"/>
    </w:rPr>
  </w:style>
  <w:style w:type="paragraph" w:customStyle="1" w:styleId="ConsPlusNormal">
    <w:name w:val="ConsPlusNormal"/>
    <w:pPr>
      <w:widowControl w:val="0"/>
      <w:autoSpaceDE w:val="0"/>
      <w:autoSpaceDN w:val="0"/>
      <w:adjustRightInd w:val="0"/>
      <w:ind w:firstLine="720"/>
    </w:pPr>
    <w:rPr>
      <w:rFonts w:ascii="Arial" w:eastAsia="Calibri" w:hAnsi="Arial" w:cs="Arial"/>
    </w:rPr>
  </w:style>
  <w:style w:type="paragraph" w:customStyle="1" w:styleId="a9">
    <w:name w:val="Знак"/>
    <w:basedOn w:val="a0"/>
    <w:pPr>
      <w:spacing w:after="160" w:line="240" w:lineRule="exact"/>
    </w:pPr>
    <w:rPr>
      <w:rFonts w:ascii="Verdana" w:hAnsi="Verdana"/>
      <w:sz w:val="20"/>
      <w:szCs w:val="20"/>
      <w:lang w:val="en-US" w:eastAsia="en-US"/>
    </w:rPr>
  </w:style>
  <w:style w:type="paragraph" w:customStyle="1" w:styleId="aa">
    <w:name w:val="Знак Знак Знак"/>
    <w:basedOn w:val="a0"/>
    <w:pPr>
      <w:spacing w:before="100" w:beforeAutospacing="1" w:after="100" w:afterAutospacing="1"/>
    </w:pPr>
    <w:rPr>
      <w:rFonts w:ascii="Tahoma" w:hAnsi="Tahoma"/>
      <w:sz w:val="20"/>
      <w:szCs w:val="20"/>
      <w:lang w:val="en-US" w:eastAsia="en-US"/>
    </w:rPr>
  </w:style>
  <w:style w:type="table" w:styleId="ab">
    <w:name w:val="Table Grid"/>
    <w:basedOn w:val="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0"/>
    <w:qFormat/>
    <w:pPr>
      <w:spacing w:after="200" w:line="276" w:lineRule="auto"/>
      <w:ind w:left="720"/>
      <w:contextualSpacing/>
    </w:pPr>
    <w:rPr>
      <w:rFonts w:ascii="Calibri" w:eastAsia="Calibri" w:hAnsi="Calibri"/>
      <w:sz w:val="22"/>
      <w:szCs w:val="22"/>
      <w:lang w:eastAsia="en-US"/>
    </w:rPr>
  </w:style>
  <w:style w:type="paragraph" w:styleId="ad">
    <w:name w:val="Body Text"/>
    <w:basedOn w:val="a0"/>
    <w:pPr>
      <w:spacing w:after="120"/>
    </w:pPr>
  </w:style>
  <w:style w:type="paragraph" w:customStyle="1" w:styleId="ConsNormal">
    <w:name w:val="ConsNormal"/>
    <w:pPr>
      <w:widowControl w:val="0"/>
      <w:suppressAutoHyphens/>
      <w:autoSpaceDE w:val="0"/>
      <w:ind w:firstLine="720"/>
    </w:pPr>
    <w:rPr>
      <w:rFonts w:eastAsia="Arial" w:cs="Calibri"/>
      <w:sz w:val="28"/>
      <w:szCs w:val="28"/>
      <w:lang w:eastAsia="ar-SA"/>
    </w:rPr>
  </w:style>
  <w:style w:type="paragraph" w:customStyle="1" w:styleId="a">
    <w:name w:val="список с точками"/>
    <w:basedOn w:val="a0"/>
    <w:pPr>
      <w:numPr>
        <w:numId w:val="2"/>
      </w:numPr>
      <w:suppressAutoHyphens/>
      <w:spacing w:line="360" w:lineRule="auto"/>
      <w:ind w:left="0" w:firstLine="0"/>
      <w:jc w:val="both"/>
    </w:pPr>
    <w:rPr>
      <w:rFonts w:cs="Calibri"/>
      <w:sz w:val="28"/>
      <w:szCs w:val="28"/>
      <w:lang w:eastAsia="ar-SA"/>
    </w:rPr>
  </w:style>
  <w:style w:type="paragraph" w:styleId="ae">
    <w:name w:val="Normal (Web)"/>
    <w:basedOn w:val="a0"/>
    <w:pPr>
      <w:spacing w:before="40" w:after="40"/>
    </w:pPr>
    <w:rPr>
      <w:sz w:val="20"/>
      <w:szCs w:val="20"/>
    </w:rPr>
  </w:style>
  <w:style w:type="paragraph" w:styleId="af">
    <w:name w:val="header"/>
    <w:basedOn w:val="a0"/>
    <w:link w:val="af0"/>
    <w:pPr>
      <w:tabs>
        <w:tab w:val="center" w:pos="4677"/>
        <w:tab w:val="right" w:pos="9355"/>
      </w:tabs>
      <w:spacing w:after="200" w:line="276" w:lineRule="auto"/>
    </w:pPr>
    <w:rPr>
      <w:rFonts w:ascii="Calibri" w:hAnsi="Calibri" w:cs="Calibri"/>
      <w:sz w:val="22"/>
      <w:szCs w:val="22"/>
      <w:lang w:eastAsia="en-US"/>
    </w:rPr>
  </w:style>
  <w:style w:type="character" w:customStyle="1" w:styleId="af0">
    <w:name w:val="Верхний колонтитул Знак"/>
    <w:link w:val="af"/>
    <w:rPr>
      <w:rFonts w:ascii="Calibri" w:hAnsi="Calibri" w:cs="Calibri"/>
      <w:sz w:val="22"/>
      <w:szCs w:val="22"/>
      <w:lang w:val="ru-RU" w:eastAsia="en-US" w:bidi="ar-SA"/>
    </w:rPr>
  </w:style>
  <w:style w:type="paragraph" w:styleId="af1">
    <w:name w:val="footer"/>
    <w:basedOn w:val="a0"/>
    <w:link w:val="af2"/>
    <w:uiPriority w:val="99"/>
    <w:pPr>
      <w:tabs>
        <w:tab w:val="center" w:pos="4677"/>
        <w:tab w:val="right" w:pos="9355"/>
      </w:tabs>
      <w:spacing w:after="200" w:line="276" w:lineRule="auto"/>
    </w:pPr>
    <w:rPr>
      <w:rFonts w:ascii="Calibri" w:hAnsi="Calibri" w:cs="Calibri"/>
      <w:sz w:val="22"/>
      <w:szCs w:val="22"/>
      <w:lang w:eastAsia="en-US"/>
    </w:rPr>
  </w:style>
  <w:style w:type="character" w:customStyle="1" w:styleId="af2">
    <w:name w:val="Нижний колонтитул Знак"/>
    <w:link w:val="af1"/>
    <w:uiPriority w:val="99"/>
    <w:rPr>
      <w:rFonts w:ascii="Calibri" w:hAnsi="Calibri" w:cs="Calibri"/>
      <w:sz w:val="22"/>
      <w:szCs w:val="22"/>
      <w:lang w:val="ru-RU" w:eastAsia="en-US" w:bidi="ar-SA"/>
    </w:rPr>
  </w:style>
  <w:style w:type="paragraph" w:styleId="2">
    <w:name w:val="Body Text Indent 2"/>
    <w:basedOn w:val="a0"/>
    <w:link w:val="20"/>
    <w:pPr>
      <w:spacing w:after="120" w:line="480" w:lineRule="auto"/>
      <w:ind w:left="283"/>
    </w:pPr>
  </w:style>
  <w:style w:type="character" w:customStyle="1" w:styleId="20">
    <w:name w:val="Основной текст с отступом 2 Знак"/>
    <w:link w:val="2"/>
    <w:rPr>
      <w:sz w:val="24"/>
      <w:szCs w:val="24"/>
      <w:lang w:val="ru-RU" w:eastAsia="ru-RU" w:bidi="ar-SA"/>
    </w:rPr>
  </w:style>
  <w:style w:type="paragraph" w:customStyle="1" w:styleId="ConsPlusTitle">
    <w:name w:val="ConsPlusTitle"/>
    <w:uiPriority w:val="99"/>
    <w:pPr>
      <w:widowControl w:val="0"/>
      <w:autoSpaceDE w:val="0"/>
      <w:autoSpaceDN w:val="0"/>
      <w:adjustRightInd w:val="0"/>
    </w:pPr>
    <w:rPr>
      <w:rFonts w:ascii="Arial" w:eastAsia="Calibri" w:hAnsi="Arial" w:cs="Arial"/>
      <w:b/>
      <w:bCs/>
    </w:rPr>
  </w:style>
  <w:style w:type="character" w:styleId="af3">
    <w:name w:val="page number"/>
    <w:basedOn w:val="a1"/>
  </w:style>
  <w:style w:type="paragraph" w:customStyle="1" w:styleId="ConsPlusCell">
    <w:name w:val="ConsPlusCell"/>
    <w:uiPriority w:val="99"/>
    <w:pPr>
      <w:widowControl w:val="0"/>
      <w:autoSpaceDE w:val="0"/>
      <w:autoSpaceDN w:val="0"/>
      <w:adjustRightInd w:val="0"/>
    </w:pPr>
    <w:rPr>
      <w:rFonts w:ascii="Arial" w:hAnsi="Arial" w:cs="Arial"/>
    </w:rPr>
  </w:style>
  <w:style w:type="paragraph" w:customStyle="1" w:styleId="formattext">
    <w:name w:val="formattext"/>
    <w:basedOn w:val="a0"/>
    <w:pPr>
      <w:spacing w:before="100" w:beforeAutospacing="1" w:after="100" w:afterAutospacing="1"/>
    </w:pPr>
  </w:style>
  <w:style w:type="paragraph" w:styleId="af4">
    <w:name w:val="caption"/>
    <w:basedOn w:val="a0"/>
    <w:next w:val="a0"/>
    <w:unhideWhenUsed/>
    <w:qFormat/>
    <w:pPr>
      <w:spacing w:after="200"/>
    </w:pPr>
    <w:rPr>
      <w:i/>
      <w:iCs/>
      <w:color w:val="1F497D" w:themeColor="text2"/>
      <w:sz w:val="18"/>
      <w:szCs w:val="18"/>
    </w:rPr>
  </w:style>
  <w:style w:type="table" w:customStyle="1" w:styleId="11">
    <w:name w:val="Сетка таблицы1"/>
    <w:basedOn w:val="a2"/>
    <w:next w:val="ab"/>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1">
    <w:name w:val="s_1"/>
    <w:basedOn w:val="a0"/>
    <w:pPr>
      <w:spacing w:before="100" w:beforeAutospacing="1" w:after="100" w:afterAutospacing="1"/>
    </w:pPr>
  </w:style>
  <w:style w:type="paragraph" w:customStyle="1" w:styleId="af5">
    <w:name w:val="Комментарий"/>
    <w:basedOn w:val="a0"/>
    <w:next w:val="a0"/>
    <w:uiPriority w:val="99"/>
    <w:pPr>
      <w:widowControl w:val="0"/>
      <w:autoSpaceDE w:val="0"/>
      <w:autoSpaceDN w:val="0"/>
      <w:adjustRightInd w:val="0"/>
      <w:spacing w:before="75"/>
      <w:ind w:left="170"/>
      <w:jc w:val="both"/>
    </w:pPr>
    <w:rPr>
      <w:rFonts w:ascii="Times New Roman CYR" w:eastAsiaTheme="minorEastAsia" w:hAnsi="Times New Roman CYR" w:cs="Times New Roman CYR"/>
      <w:color w:val="353842"/>
    </w:rPr>
  </w:style>
  <w:style w:type="paragraph" w:customStyle="1" w:styleId="af6">
    <w:name w:val="Информация о версии"/>
    <w:basedOn w:val="af5"/>
    <w:next w:val="a0"/>
    <w:uiPriority w:val="99"/>
    <w:rPr>
      <w:i/>
      <w:iCs/>
    </w:rPr>
  </w:style>
  <w:style w:type="paragraph" w:styleId="af7">
    <w:name w:val="Balloon Text"/>
    <w:basedOn w:val="a0"/>
    <w:link w:val="af8"/>
    <w:semiHidden/>
    <w:unhideWhenUsed/>
    <w:rPr>
      <w:rFonts w:ascii="Segoe UI" w:hAnsi="Segoe UI" w:cs="Segoe UI"/>
      <w:sz w:val="18"/>
      <w:szCs w:val="18"/>
    </w:rPr>
  </w:style>
  <w:style w:type="character" w:customStyle="1" w:styleId="af8">
    <w:name w:val="Текст выноски Знак"/>
    <w:basedOn w:val="a1"/>
    <w:link w:val="af7"/>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6251580">
      <w:bodyDiv w:val="1"/>
      <w:marLeft w:val="0"/>
      <w:marRight w:val="0"/>
      <w:marTop w:val="0"/>
      <w:marBottom w:val="0"/>
      <w:divBdr>
        <w:top w:val="none" w:sz="0" w:space="0" w:color="auto"/>
        <w:left w:val="none" w:sz="0" w:space="0" w:color="auto"/>
        <w:bottom w:val="none" w:sz="0" w:space="0" w:color="auto"/>
        <w:right w:val="none" w:sz="0" w:space="0" w:color="auto"/>
      </w:divBdr>
    </w:div>
    <w:div w:id="1330015721">
      <w:bodyDiv w:val="1"/>
      <w:marLeft w:val="0"/>
      <w:marRight w:val="0"/>
      <w:marTop w:val="0"/>
      <w:marBottom w:val="0"/>
      <w:divBdr>
        <w:top w:val="none" w:sz="0" w:space="0" w:color="auto"/>
        <w:left w:val="none" w:sz="0" w:space="0" w:color="auto"/>
        <w:bottom w:val="none" w:sz="0" w:space="0" w:color="auto"/>
        <w:right w:val="none" w:sz="0" w:space="0" w:color="auto"/>
      </w:divBdr>
    </w:div>
    <w:div w:id="2137143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wmf"/><Relationship Id="rId26" Type="http://schemas.openxmlformats.org/officeDocument/2006/relationships/image" Target="media/image18.emf"/><Relationship Id="rId39" Type="http://schemas.openxmlformats.org/officeDocument/2006/relationships/image" Target="media/image31.wmf"/><Relationship Id="rId21" Type="http://schemas.openxmlformats.org/officeDocument/2006/relationships/image" Target="media/image13.emf"/><Relationship Id="rId34" Type="http://schemas.openxmlformats.org/officeDocument/2006/relationships/image" Target="media/image26.emf"/><Relationship Id="rId42" Type="http://schemas.openxmlformats.org/officeDocument/2006/relationships/image" Target="media/image34.emf"/><Relationship Id="rId47" Type="http://schemas.openxmlformats.org/officeDocument/2006/relationships/image" Target="media/image38.emf"/><Relationship Id="rId50" Type="http://schemas.openxmlformats.org/officeDocument/2006/relationships/hyperlink" Target="http://internet.garant.ru/document/redirect/12125268/0" TargetMode="External"/><Relationship Id="rId55" Type="http://schemas.openxmlformats.org/officeDocument/2006/relationships/image" Target="media/image45.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hyperlink" Target="https://login.consultant.ru/link/?req=doc&amp;base=LAW&amp;n=130516&amp;date=28.06.2024" TargetMode="External"/><Relationship Id="rId29" Type="http://schemas.openxmlformats.org/officeDocument/2006/relationships/image" Target="media/image21.emf"/><Relationship Id="rId41" Type="http://schemas.openxmlformats.org/officeDocument/2006/relationships/image" Target="media/image33.emf"/><Relationship Id="rId54" Type="http://schemas.openxmlformats.org/officeDocument/2006/relationships/image" Target="media/image44.emf"/><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6.emf"/><Relationship Id="rId32" Type="http://schemas.openxmlformats.org/officeDocument/2006/relationships/image" Target="media/image24.emf"/><Relationship Id="rId37" Type="http://schemas.openxmlformats.org/officeDocument/2006/relationships/image" Target="media/image29.emf"/><Relationship Id="rId40" Type="http://schemas.openxmlformats.org/officeDocument/2006/relationships/image" Target="media/image32.emf"/><Relationship Id="rId45" Type="http://schemas.openxmlformats.org/officeDocument/2006/relationships/image" Target="media/image36.emf"/><Relationship Id="rId53" Type="http://schemas.openxmlformats.org/officeDocument/2006/relationships/image" Target="media/image43.emf"/><Relationship Id="rId58"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5.emf"/><Relationship Id="rId28" Type="http://schemas.openxmlformats.org/officeDocument/2006/relationships/image" Target="media/image20.emf"/><Relationship Id="rId36" Type="http://schemas.openxmlformats.org/officeDocument/2006/relationships/image" Target="media/image28.emf"/><Relationship Id="rId49" Type="http://schemas.openxmlformats.org/officeDocument/2006/relationships/image" Target="media/image40.emf"/><Relationship Id="rId57" Type="http://schemas.openxmlformats.org/officeDocument/2006/relationships/hyperlink" Target="http://internet.garant.ru/document/redirect/12119913/0" TargetMode="External"/><Relationship Id="rId61"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12.wmf"/><Relationship Id="rId31" Type="http://schemas.openxmlformats.org/officeDocument/2006/relationships/image" Target="media/image23.emf"/><Relationship Id="rId44" Type="http://schemas.openxmlformats.org/officeDocument/2006/relationships/image" Target="media/image35.wmf"/><Relationship Id="rId52" Type="http://schemas.openxmlformats.org/officeDocument/2006/relationships/image" Target="media/image42.emf"/><Relationship Id="rId6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image" Target="media/image22.emf"/><Relationship Id="rId35" Type="http://schemas.openxmlformats.org/officeDocument/2006/relationships/image" Target="media/image27.emf"/><Relationship Id="rId43" Type="http://schemas.openxmlformats.org/officeDocument/2006/relationships/hyperlink" Target="http://internet.garant.ru/document/redirect/12125268/0" TargetMode="External"/><Relationship Id="rId48" Type="http://schemas.openxmlformats.org/officeDocument/2006/relationships/image" Target="media/image39.emf"/><Relationship Id="rId56" Type="http://schemas.openxmlformats.org/officeDocument/2006/relationships/hyperlink" Target="http://internet.garant.ru/document/redirect/10180093/0" TargetMode="External"/><Relationship Id="rId8" Type="http://schemas.openxmlformats.org/officeDocument/2006/relationships/hyperlink" Target="consultantplus://offline/ref=AD08324B93225D5AFBB6E7274609C1CF972F5187B9D7A2F5507C90303376gCG" TargetMode="External"/><Relationship Id="rId51" Type="http://schemas.openxmlformats.org/officeDocument/2006/relationships/image" Target="media/image41.wmf"/><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10.wmf"/><Relationship Id="rId25" Type="http://schemas.openxmlformats.org/officeDocument/2006/relationships/image" Target="media/image17.emf"/><Relationship Id="rId33" Type="http://schemas.openxmlformats.org/officeDocument/2006/relationships/image" Target="media/image25.emf"/><Relationship Id="rId38" Type="http://schemas.openxmlformats.org/officeDocument/2006/relationships/image" Target="media/image30.emf"/><Relationship Id="rId46" Type="http://schemas.openxmlformats.org/officeDocument/2006/relationships/image" Target="media/image37.emf"/><Relationship Id="rId59"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3A9C6-20DC-4845-9616-BBBBFA28B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1743</TotalTime>
  <Pages>19</Pages>
  <Words>6430</Words>
  <Characters>36651</Characters>
  <Application>Microsoft Office Word</Application>
  <DocSecurity>0</DocSecurity>
  <Lines>305</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Татарская гимназия №1</Company>
  <LinksUpToDate>false</LinksUpToDate>
  <CharactersWithSpaces>42996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Шамсеева</dc:creator>
  <cp:lastModifiedBy>Пользователь</cp:lastModifiedBy>
  <cp:revision>129</cp:revision>
  <cp:lastPrinted>2022-02-08T06:05:00Z</cp:lastPrinted>
  <dcterms:created xsi:type="dcterms:W3CDTF">2018-12-20T08:07:00Z</dcterms:created>
  <dcterms:modified xsi:type="dcterms:W3CDTF">2024-10-11T09:42:00Z</dcterms:modified>
</cp:coreProperties>
</file>